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31DD" w14:textId="77777777" w:rsidR="00EE722D" w:rsidRDefault="00EE722D" w:rsidP="00EE722D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B81B098" w14:textId="77777777" w:rsidR="00EE722D" w:rsidRDefault="00EE722D" w:rsidP="00EE722D">
      <w:pPr>
        <w:rPr>
          <w:rFonts w:asciiTheme="minorHAnsi" w:hAnsiTheme="minorHAnsi" w:cstheme="minorHAnsi"/>
          <w:i/>
          <w:lang w:val="x-non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7"/>
        <w:gridCol w:w="269"/>
        <w:gridCol w:w="5214"/>
        <w:gridCol w:w="327"/>
        <w:gridCol w:w="1682"/>
      </w:tblGrid>
      <w:tr w:rsidR="00EE722D" w14:paraId="03693DAC" w14:textId="77777777" w:rsidTr="00112F3B">
        <w:trPr>
          <w:trHeight w:val="66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96091BC" w14:textId="517673CB" w:rsidR="00EE23F3" w:rsidRPr="004942A5" w:rsidRDefault="00EE23F3" w:rsidP="00EE23F3">
            <w:pPr>
              <w:jc w:val="center"/>
              <w:rPr>
                <w:rFonts w:asciiTheme="minorHAnsi" w:hAnsiTheme="minorHAnsi" w:cstheme="minorHAnsi"/>
                <w:b/>
                <w:sz w:val="28"/>
                <w:szCs w:val="22"/>
              </w:rPr>
            </w:pPr>
            <w:r w:rsidRPr="004942A5">
              <w:rPr>
                <w:rFonts w:asciiTheme="minorHAnsi" w:hAnsiTheme="minorHAnsi" w:cstheme="minorHAnsi"/>
                <w:b/>
                <w:sz w:val="28"/>
                <w:szCs w:val="22"/>
              </w:rPr>
              <w:t>K</w:t>
            </w:r>
            <w:r w:rsidR="00955BD2">
              <w:rPr>
                <w:rFonts w:asciiTheme="minorHAnsi" w:hAnsiTheme="minorHAnsi" w:cstheme="minorHAnsi"/>
                <w:b/>
                <w:sz w:val="28"/>
                <w:szCs w:val="22"/>
              </w:rPr>
              <w:t>ARTA PRZEDMIOTU DLA NABORU 202</w:t>
            </w:r>
            <w:r w:rsidR="00F06439">
              <w:rPr>
                <w:rFonts w:asciiTheme="minorHAnsi" w:hAnsiTheme="minorHAnsi" w:cstheme="minorHAnsi"/>
                <w:b/>
                <w:sz w:val="28"/>
                <w:szCs w:val="22"/>
              </w:rPr>
              <w:t>3</w:t>
            </w:r>
            <w:r w:rsidR="00955BD2">
              <w:rPr>
                <w:rFonts w:asciiTheme="minorHAnsi" w:hAnsiTheme="minorHAnsi" w:cstheme="minorHAnsi"/>
                <w:b/>
                <w:sz w:val="28"/>
                <w:szCs w:val="22"/>
              </w:rPr>
              <w:t>/</w:t>
            </w:r>
            <w:r w:rsidRPr="004942A5">
              <w:rPr>
                <w:rFonts w:asciiTheme="minorHAnsi" w:hAnsiTheme="minorHAnsi" w:cstheme="minorHAnsi"/>
                <w:b/>
                <w:sz w:val="28"/>
                <w:szCs w:val="22"/>
              </w:rPr>
              <w:t>202</w:t>
            </w:r>
            <w:r w:rsidR="00F06439">
              <w:rPr>
                <w:rFonts w:asciiTheme="minorHAnsi" w:hAnsiTheme="minorHAnsi" w:cstheme="minorHAnsi"/>
                <w:b/>
                <w:sz w:val="28"/>
                <w:szCs w:val="22"/>
              </w:rPr>
              <w:t>4</w:t>
            </w:r>
          </w:p>
          <w:p w14:paraId="78C39CF4" w14:textId="77777777" w:rsidR="00EE722D" w:rsidRDefault="00EE23F3" w:rsidP="004942A5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42A5">
              <w:rPr>
                <w:rFonts w:asciiTheme="minorHAnsi" w:hAnsiTheme="minorHAnsi" w:cstheme="minorHAnsi"/>
                <w:b/>
                <w:sz w:val="28"/>
                <w:szCs w:val="22"/>
              </w:rPr>
              <w:t xml:space="preserve">FORMA STUDIÓW: </w:t>
            </w:r>
            <w:r w:rsidR="00581C12">
              <w:rPr>
                <w:rFonts w:asciiTheme="minorHAnsi" w:hAnsiTheme="minorHAnsi" w:cstheme="minorHAnsi"/>
                <w:b/>
                <w:sz w:val="28"/>
                <w:szCs w:val="22"/>
              </w:rPr>
              <w:t>NIESTACJONARNA</w:t>
            </w:r>
          </w:p>
        </w:tc>
      </w:tr>
      <w:tr w:rsidR="00EE722D" w14:paraId="0F951702" w14:textId="77777777" w:rsidTr="00112F3B">
        <w:trPr>
          <w:trHeight w:val="546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9ADD" w14:textId="77777777" w:rsidR="00EE722D" w:rsidRDefault="00EE722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EE722D" w:rsidRPr="00EE722D" w14:paraId="5741843F" w14:textId="77777777" w:rsidTr="00112F3B">
        <w:trPr>
          <w:trHeight w:val="546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071FB" w14:textId="77777777" w:rsidR="00EE722D" w:rsidRPr="00EE722D" w:rsidRDefault="00EE722D" w:rsidP="006456E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Pr="006456E8">
              <w:rPr>
                <w:rFonts w:asciiTheme="minorHAnsi" w:hAnsiTheme="minorHAnsi" w:cstheme="minorHAnsi"/>
              </w:rPr>
              <w:t>Zarządzanie logistyczne w sytuacjach kryzysowych</w:t>
            </w:r>
          </w:p>
        </w:tc>
      </w:tr>
      <w:tr w:rsidR="00EE722D" w14:paraId="200AE142" w14:textId="77777777" w:rsidTr="00112F3B">
        <w:trPr>
          <w:trHeight w:val="546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4B78" w14:textId="77777777" w:rsidR="00EE722D" w:rsidRDefault="00112201" w:rsidP="00552B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2. Nazwa kierunku  </w:t>
            </w:r>
            <w:r w:rsidR="006456E8" w:rsidRPr="006456E8">
              <w:rPr>
                <w:rFonts w:asciiTheme="minorHAnsi" w:hAnsiTheme="minorHAnsi" w:cstheme="minorHAnsi"/>
              </w:rPr>
              <w:t>Bezpieczeńs</w:t>
            </w:r>
            <w:r w:rsidR="00EE722D" w:rsidRPr="006456E8">
              <w:rPr>
                <w:rFonts w:asciiTheme="minorHAnsi" w:hAnsiTheme="minorHAnsi" w:cstheme="minorHAnsi"/>
              </w:rPr>
              <w:t>two narodowe</w:t>
            </w:r>
          </w:p>
        </w:tc>
      </w:tr>
      <w:tr w:rsidR="00EE722D" w14:paraId="609207B4" w14:textId="77777777" w:rsidTr="00112F3B">
        <w:trPr>
          <w:trHeight w:val="546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7053" w14:textId="77777777" w:rsidR="00EE722D" w:rsidRDefault="00112201" w:rsidP="00581C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Poziom </w:t>
            </w:r>
            <w:r w:rsidR="00581C12">
              <w:rPr>
                <w:rFonts w:asciiTheme="minorHAnsi" w:hAnsiTheme="minorHAnsi" w:cstheme="minorHAnsi"/>
                <w:b/>
              </w:rPr>
              <w:t>kształcenia</w:t>
            </w:r>
            <w:r>
              <w:rPr>
                <w:rFonts w:asciiTheme="minorHAnsi" w:hAnsiTheme="minorHAnsi" w:cstheme="minorHAnsi"/>
                <w:b/>
              </w:rPr>
              <w:t xml:space="preserve">  </w:t>
            </w:r>
            <w:r w:rsidR="006456E8" w:rsidRPr="006456E8">
              <w:rPr>
                <w:rFonts w:asciiTheme="minorHAnsi" w:hAnsiTheme="minorHAnsi" w:cstheme="minorHAnsi"/>
              </w:rPr>
              <w:t xml:space="preserve">studia </w:t>
            </w:r>
            <w:r w:rsidR="00EE722D" w:rsidRPr="006456E8">
              <w:rPr>
                <w:rFonts w:asciiTheme="minorHAnsi" w:hAnsiTheme="minorHAnsi" w:cstheme="minorHAnsi"/>
              </w:rPr>
              <w:t>drugiego stopnia</w:t>
            </w:r>
          </w:p>
        </w:tc>
      </w:tr>
      <w:tr w:rsidR="00EE722D" w14:paraId="3CDA0D4C" w14:textId="77777777" w:rsidTr="00112F3B">
        <w:trPr>
          <w:trHeight w:val="546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E5F47" w14:textId="2D57A5B5" w:rsidR="00EE722D" w:rsidRDefault="00EE722D" w:rsidP="00552B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4. Liczba punktów ECTS </w:t>
            </w:r>
            <w:r w:rsidRPr="006456E8">
              <w:rPr>
                <w:rFonts w:asciiTheme="minorHAnsi" w:hAnsiTheme="minorHAnsi" w:cstheme="minorHAnsi"/>
                <w:lang w:val="ru-RU"/>
              </w:rPr>
              <w:t>2</w:t>
            </w:r>
          </w:p>
        </w:tc>
      </w:tr>
      <w:tr w:rsidR="00EE722D" w14:paraId="07A215E8" w14:textId="77777777" w:rsidTr="00112F3B">
        <w:trPr>
          <w:trHeight w:val="1887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E2AC" w14:textId="77777777" w:rsidR="00EE722D" w:rsidRDefault="00EE722D" w:rsidP="00552B9A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7ED08D96" w14:textId="77777777" w:rsidR="00EE722D" w:rsidRDefault="00EE722D" w:rsidP="00552B9A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5"/>
              <w:gridCol w:w="1254"/>
              <w:gridCol w:w="1255"/>
              <w:gridCol w:w="1254"/>
              <w:gridCol w:w="1255"/>
              <w:gridCol w:w="1255"/>
            </w:tblGrid>
            <w:tr w:rsidR="00EE722D" w14:paraId="4AD4B558" w14:textId="77777777" w:rsidTr="00375CCE">
              <w:trPr>
                <w:trHeight w:val="273"/>
              </w:trPr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D4C109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FE2E63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468E0B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C3FC0F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A9B0E6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F46583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E7131A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EE722D" w14:paraId="31665DC6" w14:textId="77777777" w:rsidTr="00375CCE">
              <w:trPr>
                <w:trHeight w:val="258"/>
              </w:trPr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DD632" w14:textId="77777777" w:rsidR="00EE722D" w:rsidRPr="00EE722D" w:rsidRDefault="00EE722D" w:rsidP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III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F2537" w14:textId="77777777" w:rsidR="00EE722D" w:rsidRPr="00EE722D" w:rsidRDefault="00CF0689" w:rsidP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  <w:lang w:val="ru-RU"/>
                    </w:rPr>
                  </w:pPr>
                  <w:r>
                    <w:rPr>
                      <w:rFonts w:asciiTheme="minorHAnsi" w:hAnsiTheme="minorHAnsi" w:cstheme="minorHAnsi"/>
                      <w:lang w:val="ru-RU"/>
                    </w:rPr>
                    <w:t>9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37BC7" w14:textId="77777777" w:rsidR="00EE722D" w:rsidRPr="00EE722D" w:rsidRDefault="00CF0689" w:rsidP="00EE722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  <w:lang w:val="ru-RU"/>
                    </w:rPr>
                  </w:pPr>
                  <w:r>
                    <w:rPr>
                      <w:rFonts w:asciiTheme="minorHAnsi" w:hAnsiTheme="minorHAnsi" w:cstheme="minorHAnsi"/>
                      <w:lang w:val="ru-RU"/>
                    </w:rPr>
                    <w:t>9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C08877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00AC8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EA746B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11DF0" w14:textId="77777777" w:rsidR="00EE722D" w:rsidRDefault="00EE722D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3F2849C0" w14:textId="77777777" w:rsidR="00EE722D" w:rsidRDefault="00EE722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EE722D" w14:paraId="5AE6AFDC" w14:textId="77777777" w:rsidTr="00112F3B">
        <w:trPr>
          <w:trHeight w:val="555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F1FDF" w14:textId="77777777" w:rsidR="00EE722D" w:rsidRDefault="00112201" w:rsidP="00552B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6. Język wykładowy </w:t>
            </w:r>
            <w:r w:rsidR="00EE722D" w:rsidRPr="00112201">
              <w:rPr>
                <w:rFonts w:asciiTheme="minorHAnsi" w:hAnsiTheme="minorHAnsi" w:cstheme="minorHAnsi"/>
              </w:rPr>
              <w:t>polski</w:t>
            </w:r>
          </w:p>
        </w:tc>
      </w:tr>
      <w:tr w:rsidR="00EE722D" w:rsidRPr="00EE722D" w14:paraId="0BAAEA87" w14:textId="77777777" w:rsidTr="00112F3B">
        <w:trPr>
          <w:trHeight w:val="550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82E1" w14:textId="77777777" w:rsidR="00EE722D" w:rsidRDefault="00112201" w:rsidP="0011220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7. Wykładowca  </w:t>
            </w:r>
            <w:r>
              <w:rPr>
                <w:rFonts w:asciiTheme="minorHAnsi" w:hAnsiTheme="minorHAnsi" w:cstheme="minorHAnsi"/>
              </w:rPr>
              <w:t>d</w:t>
            </w:r>
            <w:r w:rsidR="006456E8" w:rsidRPr="00112201">
              <w:rPr>
                <w:rFonts w:asciiTheme="minorHAnsi" w:hAnsiTheme="minorHAnsi" w:cstheme="minorHAnsi"/>
              </w:rPr>
              <w:t xml:space="preserve">r </w:t>
            </w:r>
            <w:r w:rsidR="00EE722D" w:rsidRPr="00112201">
              <w:rPr>
                <w:rFonts w:asciiTheme="minorHAnsi" w:hAnsiTheme="minorHAnsi" w:cstheme="minorHAnsi"/>
              </w:rPr>
              <w:t>hab.</w:t>
            </w:r>
            <w:r w:rsidR="006456E8" w:rsidRPr="00112201">
              <w:rPr>
                <w:rFonts w:asciiTheme="minorHAnsi" w:hAnsiTheme="minorHAnsi" w:cstheme="minorHAnsi"/>
              </w:rPr>
              <w:t xml:space="preserve"> p</w:t>
            </w:r>
            <w:r w:rsidR="00EE722D" w:rsidRPr="00112201">
              <w:rPr>
                <w:rFonts w:asciiTheme="minorHAnsi" w:hAnsiTheme="minorHAnsi" w:cstheme="minorHAnsi"/>
              </w:rPr>
              <w:t xml:space="preserve">rof. </w:t>
            </w:r>
            <w:r w:rsidRPr="00112201">
              <w:rPr>
                <w:rFonts w:asciiTheme="minorHAnsi" w:hAnsiTheme="minorHAnsi" w:cstheme="minorHAnsi"/>
              </w:rPr>
              <w:t>uczelni</w:t>
            </w:r>
            <w:r w:rsidR="00EE722D" w:rsidRPr="00112201">
              <w:rPr>
                <w:rFonts w:asciiTheme="minorHAnsi" w:hAnsiTheme="minorHAnsi" w:cstheme="minorHAnsi"/>
              </w:rPr>
              <w:t xml:space="preserve"> A. Charnavalau</w:t>
            </w:r>
          </w:p>
        </w:tc>
      </w:tr>
      <w:tr w:rsidR="00EE722D" w:rsidRPr="00EE722D" w14:paraId="463F7CEC" w14:textId="77777777" w:rsidTr="00112F3B">
        <w:trPr>
          <w:trHeight w:val="526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3E907" w14:textId="77777777" w:rsidR="00EE722D" w:rsidRDefault="00EE722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EE722D" w:rsidRPr="00EE722D" w14:paraId="2CA881EC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CA8393D" w14:textId="77777777" w:rsidR="00EE722D" w:rsidRDefault="00EE722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EE722D" w:rsidRPr="00EE722D" w14:paraId="5947297D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0D61" w14:textId="77777777" w:rsidR="00EE722D" w:rsidRPr="006456E8" w:rsidRDefault="008B6593" w:rsidP="007C6BFF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  <w:lang w:eastAsia="ru-RU"/>
              </w:rPr>
            </w:pPr>
            <w:r w:rsidRPr="006456E8">
              <w:rPr>
                <w:rFonts w:asciiTheme="minorHAnsi" w:hAnsiTheme="minorHAnsi" w:cstheme="minorHAnsi"/>
                <w:bCs/>
              </w:rPr>
              <w:t>Podstawowa znajomość koncepcji i metod zarządzania</w:t>
            </w:r>
            <w:r w:rsidRPr="006456E8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E722D" w:rsidRPr="00EE722D" w14:paraId="608C6701" w14:textId="77777777" w:rsidTr="00112F3B">
        <w:trPr>
          <w:trHeight w:val="291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85CA" w14:textId="77777777" w:rsidR="00EE722D" w:rsidRPr="006456E8" w:rsidRDefault="007C6BFF" w:rsidP="00552B9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456E8">
              <w:rPr>
                <w:rFonts w:asciiTheme="minorHAnsi" w:hAnsiTheme="minorHAnsi" w:cstheme="minorHAnsi"/>
                <w:bCs/>
              </w:rPr>
              <w:t>Podstawowa znajomość</w:t>
            </w:r>
            <w:r w:rsidRPr="006456E8">
              <w:rPr>
                <w:rFonts w:asciiTheme="minorHAnsi" w:hAnsiTheme="minorHAnsi" w:cstheme="minorHAnsi"/>
                <w:color w:val="000000"/>
              </w:rPr>
              <w:t xml:space="preserve"> roli bezpieczeństwa w obszarze nauk o bezpieczeństwie i obronności oraz ich związku z innymi naukami społecznymi.</w:t>
            </w:r>
          </w:p>
        </w:tc>
      </w:tr>
      <w:tr w:rsidR="00EE722D" w:rsidRPr="00EE722D" w14:paraId="2EA4DE14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5587C4A" w14:textId="77777777" w:rsidR="00EE722D" w:rsidRDefault="00EE722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7C6BFF" w:rsidRPr="00EE722D" w14:paraId="407B61D9" w14:textId="77777777" w:rsidTr="00112F3B">
        <w:trPr>
          <w:trHeight w:val="335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6BC7" w14:textId="77777777" w:rsidR="007C6BFF" w:rsidRPr="006456E8" w:rsidRDefault="007C6BFF" w:rsidP="007C6BFF">
            <w:pPr>
              <w:rPr>
                <w:rFonts w:ascii="TT253o00" w:hAnsi="TT253o00"/>
                <w:color w:val="000000"/>
                <w:sz w:val="22"/>
                <w:szCs w:val="22"/>
              </w:rPr>
            </w:pPr>
            <w:r w:rsidRPr="006456E8">
              <w:rPr>
                <w:rFonts w:ascii="Calibri" w:hAnsi="Calibri"/>
                <w:sz w:val="22"/>
                <w:szCs w:val="22"/>
              </w:rPr>
              <w:t>C1   Zapoznanie studentów z funkcjonowaniem systemów logistycznych i procesów logistycznych w sytuacjach kryzysowych</w:t>
            </w:r>
            <w:r w:rsidRPr="006456E8">
              <w:rPr>
                <w:rStyle w:val="fontstyle01"/>
                <w:sz w:val="22"/>
                <w:szCs w:val="22"/>
              </w:rPr>
              <w:t xml:space="preserve"> </w:t>
            </w:r>
          </w:p>
        </w:tc>
      </w:tr>
      <w:tr w:rsidR="007C6BFF" w:rsidRPr="00EE722D" w14:paraId="490EE38A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9048" w14:textId="77777777" w:rsidR="007C6BFF" w:rsidRPr="006456E8" w:rsidRDefault="007C6BFF" w:rsidP="007C6BF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56E8">
              <w:rPr>
                <w:rFonts w:asciiTheme="minorHAnsi" w:hAnsiTheme="minorHAnsi" w:cstheme="minorHAnsi"/>
                <w:sz w:val="22"/>
                <w:szCs w:val="22"/>
              </w:rPr>
              <w:t>C2   Zapoznanie studentów z funkcjonowaniem systemów logistycznych i procesów logistycznych</w:t>
            </w:r>
          </w:p>
          <w:p w14:paraId="4B5CFAD0" w14:textId="77777777" w:rsidR="007C6BFF" w:rsidRPr="006456E8" w:rsidRDefault="007C6BFF" w:rsidP="007C6BFF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6BFF" w:rsidRPr="00EE722D" w14:paraId="4FEFA976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0723" w14:textId="77777777" w:rsidR="007C6BFF" w:rsidRPr="006456E8" w:rsidRDefault="007C6BFF" w:rsidP="007C6BFF">
            <w:pPr>
              <w:suppressAutoHyphens w:val="0"/>
              <w:jc w:val="both"/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  <w:r w:rsidRPr="006456E8">
              <w:rPr>
                <w:rFonts w:asciiTheme="minorHAnsi" w:hAnsiTheme="minorHAnsi" w:cstheme="minorHAnsi"/>
                <w:sz w:val="22"/>
                <w:szCs w:val="22"/>
              </w:rPr>
              <w:t>C3 Przedstawienie studentom nowoczesnych narzędzi zarządzania logistycznego</w:t>
            </w:r>
            <w:r w:rsidRPr="006456E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zakresie bezpieczeństwa i obronności</w:t>
            </w:r>
            <w:r w:rsidRPr="006456E8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8EABA09" w14:textId="77777777" w:rsidR="007C6BFF" w:rsidRPr="006456E8" w:rsidRDefault="007C6BFF" w:rsidP="007C6B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6BFF" w:rsidRPr="00EE722D" w14:paraId="46015A34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844E491" w14:textId="77777777" w:rsidR="007C6BFF" w:rsidRDefault="007C6BFF" w:rsidP="007C6BF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7C6BFF" w:rsidRPr="00EE722D" w14:paraId="2CB78F74" w14:textId="77777777" w:rsidTr="00112F3B">
        <w:trPr>
          <w:trHeight w:val="829"/>
        </w:trPr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E5A54" w14:textId="77777777" w:rsidR="007C6BFF" w:rsidRDefault="007C6BFF" w:rsidP="007C6BF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Student, który zaliczył przedmiot: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0F66" w14:textId="77777777" w:rsidR="007C6BFF" w:rsidRDefault="007C6BFF" w:rsidP="007C6BFF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7C6BFF" w14:paraId="3ED6BC14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0EFD" w14:textId="77777777" w:rsidR="007C6BFF" w:rsidRDefault="007C6BFF" w:rsidP="007C6BF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7C6BFF" w14:paraId="147D0CCF" w14:textId="77777777" w:rsidTr="00112F3B">
        <w:trPr>
          <w:trHeight w:val="33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FA1FA2" w14:textId="77777777" w:rsidR="007C6BFF" w:rsidRDefault="007C6BFF" w:rsidP="007C6BF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C77EB" w14:textId="77777777" w:rsidR="007C6BFF" w:rsidRPr="00112F3B" w:rsidRDefault="007C6BFF" w:rsidP="007C6BFF">
            <w:pPr>
              <w:rPr>
                <w:rFonts w:asciiTheme="minorHAnsi" w:hAnsiTheme="minorHAnsi" w:cs="Arial"/>
                <w:color w:val="000000"/>
              </w:rPr>
            </w:pPr>
            <w:r w:rsidRPr="00112F3B">
              <w:rPr>
                <w:rFonts w:asciiTheme="minorHAnsi" w:hAnsiTheme="minorHAnsi" w:cs="Arial"/>
                <w:color w:val="000000"/>
              </w:rPr>
              <w:t>Zna w sposób pogłębiony zależności między podmiotami i przedmiotami bezpieczeństwa oraz posiada pogłębioną wiedzę w zakresie ich relacji z otoczeniem.</w:t>
            </w:r>
          </w:p>
          <w:p w14:paraId="49B16C0E" w14:textId="77777777" w:rsidR="007C6BFF" w:rsidRPr="00112F3B" w:rsidRDefault="007C6BFF" w:rsidP="007C6BFF">
            <w:pPr>
              <w:rPr>
                <w:rFonts w:asciiTheme="minorHAnsi" w:hAnsiTheme="minorHAnsi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2E54" w14:textId="77777777" w:rsidR="007C6BFF" w:rsidRPr="00112F3B" w:rsidRDefault="007C6BFF" w:rsidP="007C6BFF">
            <w:pPr>
              <w:jc w:val="center"/>
              <w:rPr>
                <w:rFonts w:asciiTheme="minorHAnsi" w:hAnsiTheme="minorHAnsi"/>
              </w:rPr>
            </w:pPr>
            <w:r w:rsidRPr="00112F3B">
              <w:rPr>
                <w:rFonts w:asciiTheme="minorHAnsi" w:hAnsiTheme="minorHAnsi"/>
              </w:rPr>
              <w:t>K_W07</w:t>
            </w:r>
          </w:p>
        </w:tc>
      </w:tr>
      <w:tr w:rsidR="007C6BFF" w14:paraId="7A062C4D" w14:textId="77777777" w:rsidTr="00112F3B">
        <w:trPr>
          <w:trHeight w:val="324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610ED5" w14:textId="77777777" w:rsidR="007C6BFF" w:rsidRDefault="007C6BFF" w:rsidP="007C6BF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EU02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2CC9B" w14:textId="77777777" w:rsidR="007C6BFF" w:rsidRPr="00112F3B" w:rsidRDefault="007C6BFF" w:rsidP="007C6BFF">
            <w:pPr>
              <w:rPr>
                <w:rFonts w:asciiTheme="minorHAnsi" w:hAnsiTheme="minorHAnsi" w:cs="Arial"/>
                <w:color w:val="000000"/>
              </w:rPr>
            </w:pPr>
            <w:r w:rsidRPr="00112F3B">
              <w:rPr>
                <w:rFonts w:asciiTheme="minorHAnsi" w:hAnsiTheme="minorHAnsi" w:cs="Arial"/>
                <w:color w:val="000000"/>
              </w:rPr>
              <w:t>Zna w sposób pogłębiony prawidłowości rządzące społecznymi relacjami zachodzącymi między elementami układów bezpieczeństwa.</w:t>
            </w:r>
          </w:p>
          <w:p w14:paraId="7EF03E3B" w14:textId="77777777" w:rsidR="007C6BFF" w:rsidRPr="00112F3B" w:rsidRDefault="007C6BFF" w:rsidP="007C6BFF">
            <w:pPr>
              <w:rPr>
                <w:rFonts w:asciiTheme="minorHAnsi" w:hAnsiTheme="minorHAnsi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5B29" w14:textId="77777777" w:rsidR="007C6BFF" w:rsidRPr="00112F3B" w:rsidRDefault="007C6BFF" w:rsidP="007C6BFF">
            <w:pPr>
              <w:jc w:val="center"/>
              <w:rPr>
                <w:rFonts w:asciiTheme="minorHAnsi" w:hAnsiTheme="minorHAnsi"/>
              </w:rPr>
            </w:pPr>
            <w:r w:rsidRPr="00112F3B">
              <w:rPr>
                <w:rFonts w:asciiTheme="minorHAnsi" w:hAnsiTheme="minorHAnsi"/>
              </w:rPr>
              <w:t>K_W</w:t>
            </w:r>
            <w:r w:rsidR="00112201">
              <w:rPr>
                <w:rFonts w:asciiTheme="minorHAnsi" w:hAnsiTheme="minorHAnsi"/>
              </w:rPr>
              <w:t>0</w:t>
            </w:r>
            <w:r w:rsidRPr="00112F3B">
              <w:rPr>
                <w:rFonts w:asciiTheme="minorHAnsi" w:hAnsiTheme="minorHAnsi"/>
              </w:rPr>
              <w:t>8</w:t>
            </w:r>
          </w:p>
        </w:tc>
      </w:tr>
      <w:tr w:rsidR="007C6BFF" w14:paraId="4835E506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8234" w14:textId="77777777" w:rsidR="007C6BFF" w:rsidRDefault="007C6BFF" w:rsidP="007C6BF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7C6BFF" w14:paraId="66747044" w14:textId="77777777" w:rsidTr="00112F3B">
        <w:trPr>
          <w:trHeight w:val="324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9FF2BE" w14:textId="77777777" w:rsidR="007C6BFF" w:rsidRDefault="007C6BFF" w:rsidP="007C6BF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03B83" w14:textId="77777777" w:rsidR="007C6BFF" w:rsidRPr="00112F3B" w:rsidRDefault="007C6BFF" w:rsidP="007C6BFF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112F3B">
              <w:rPr>
                <w:rFonts w:asciiTheme="minorHAnsi" w:hAnsiTheme="minorHAnsi"/>
              </w:rPr>
              <w:t xml:space="preserve"> </w:t>
            </w:r>
            <w:r w:rsidRPr="00112F3B">
              <w:rPr>
                <w:rFonts w:asciiTheme="minorHAnsi" w:hAnsiTheme="minorHAnsi" w:cs="Arial"/>
                <w:color w:val="000000"/>
              </w:rPr>
              <w:t>Potrafi identyfikować zjawiska społeczne związane z bezpieczeństwem oraz je prawidłowo interpretować i opisywać.</w:t>
            </w:r>
          </w:p>
          <w:p w14:paraId="4267FE49" w14:textId="77777777" w:rsidR="007C6BFF" w:rsidRPr="00112F3B" w:rsidRDefault="007C6BFF" w:rsidP="007C6BFF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0D5D" w14:textId="77777777" w:rsidR="007C6BFF" w:rsidRPr="00112F3B" w:rsidRDefault="007C6BFF" w:rsidP="007C6BFF">
            <w:pPr>
              <w:jc w:val="center"/>
              <w:rPr>
                <w:rFonts w:asciiTheme="minorHAnsi" w:hAnsiTheme="minorHAnsi"/>
              </w:rPr>
            </w:pPr>
            <w:r w:rsidRPr="00112F3B">
              <w:rPr>
                <w:rFonts w:asciiTheme="minorHAnsi" w:hAnsiTheme="minorHAnsi"/>
              </w:rPr>
              <w:t>K_U01</w:t>
            </w:r>
          </w:p>
        </w:tc>
      </w:tr>
      <w:tr w:rsidR="007C6BFF" w14:paraId="66085B0D" w14:textId="77777777" w:rsidTr="00112F3B">
        <w:trPr>
          <w:trHeight w:val="33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03C57C" w14:textId="77777777" w:rsidR="007C6BFF" w:rsidRDefault="007C6BFF" w:rsidP="007C6BF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BE549" w14:textId="77777777" w:rsidR="007C6BFF" w:rsidRPr="00112F3B" w:rsidRDefault="007C6BFF" w:rsidP="007C6BFF">
            <w:pPr>
              <w:jc w:val="both"/>
              <w:rPr>
                <w:rFonts w:asciiTheme="minorHAnsi" w:hAnsiTheme="minorHAnsi"/>
                <w:color w:val="000000"/>
              </w:rPr>
            </w:pPr>
            <w:r w:rsidRPr="00112F3B">
              <w:rPr>
                <w:rFonts w:asciiTheme="minorHAnsi" w:hAnsiTheme="minorHAnsi" w:cs="Arial"/>
                <w:color w:val="000000"/>
              </w:rPr>
              <w:t>Potrafi prowadzić analizy i określać przyczyny i skutki zachodzących zjawisk i procesów społeczno-ekonomicznych związanych z bezpieczeństwem.</w:t>
            </w:r>
          </w:p>
          <w:p w14:paraId="5E58070C" w14:textId="77777777" w:rsidR="007C6BFF" w:rsidRPr="00112F3B" w:rsidRDefault="007C6BFF" w:rsidP="007C6BFF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35EB" w14:textId="77777777" w:rsidR="007C6BFF" w:rsidRPr="00112F3B" w:rsidRDefault="007C6BFF" w:rsidP="007C6BFF">
            <w:pPr>
              <w:jc w:val="center"/>
              <w:rPr>
                <w:rFonts w:asciiTheme="minorHAnsi" w:hAnsiTheme="minorHAnsi"/>
              </w:rPr>
            </w:pPr>
            <w:r w:rsidRPr="00112F3B">
              <w:rPr>
                <w:rFonts w:asciiTheme="minorHAnsi" w:hAnsiTheme="minorHAnsi"/>
              </w:rPr>
              <w:t>K_U06</w:t>
            </w:r>
          </w:p>
        </w:tc>
      </w:tr>
      <w:tr w:rsidR="007C6BFF" w14:paraId="4962BC87" w14:textId="77777777" w:rsidTr="00112F3B">
        <w:trPr>
          <w:trHeight w:val="335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99E41A" w14:textId="77777777" w:rsidR="007C6BFF" w:rsidRDefault="007C6BFF" w:rsidP="007C6BFF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0A63E" w14:textId="77777777" w:rsidR="007C6BFF" w:rsidRPr="00112F3B" w:rsidRDefault="007C6BFF" w:rsidP="007C6BFF">
            <w:pPr>
              <w:jc w:val="both"/>
              <w:rPr>
                <w:rFonts w:asciiTheme="minorHAnsi" w:hAnsiTheme="minorHAnsi"/>
              </w:rPr>
            </w:pPr>
            <w:r w:rsidRPr="00112F3B">
              <w:rPr>
                <w:rFonts w:asciiTheme="minorHAnsi" w:hAnsiTheme="minorHAnsi" w:cs="Arial"/>
              </w:rPr>
              <w:t>Potrafi identyfikować, opisać, zanalizować oraz zinterpretować wybrane procesy i zjawiska zachodzące/występujące w organizacji wykorzystując wiedzę teoretyczną  z zakresu zarządzania organizacją oraz pozyskane dane. Potrafi dokonać wyboru oraz wykorzystać zaawansowane metody i narzędzia do opisu oraz analizy wybranych obszarów działalności organizacji.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687A" w14:textId="77777777" w:rsidR="007C6BFF" w:rsidRPr="00112F3B" w:rsidRDefault="007C6BFF" w:rsidP="007C6BFF">
            <w:pPr>
              <w:jc w:val="center"/>
              <w:rPr>
                <w:rFonts w:asciiTheme="minorHAnsi" w:hAnsiTheme="minorHAnsi"/>
              </w:rPr>
            </w:pPr>
            <w:r w:rsidRPr="00112F3B">
              <w:rPr>
                <w:rFonts w:asciiTheme="minorHAnsi" w:hAnsiTheme="minorHAnsi"/>
                <w:bCs/>
                <w:color w:val="000000"/>
              </w:rPr>
              <w:t>K_U20</w:t>
            </w:r>
          </w:p>
        </w:tc>
      </w:tr>
      <w:tr w:rsidR="007C6BFF" w14:paraId="2773C4A7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6753" w14:textId="77777777" w:rsidR="007C6BFF" w:rsidRDefault="007C6BFF" w:rsidP="007C6BF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7C6BFF" w14:paraId="7A85AB99" w14:textId="77777777" w:rsidTr="00112F3B">
        <w:trPr>
          <w:trHeight w:val="286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4C0AEB" w14:textId="77777777" w:rsidR="007C6BFF" w:rsidRDefault="007C6BFF" w:rsidP="007C6BF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EU06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BA174" w14:textId="77777777" w:rsidR="007C6BFF" w:rsidRPr="00112F3B" w:rsidRDefault="007C6BFF" w:rsidP="007C6BFF">
            <w:pPr>
              <w:rPr>
                <w:rFonts w:asciiTheme="minorHAnsi" w:hAnsiTheme="minorHAnsi"/>
                <w:color w:val="000000"/>
              </w:rPr>
            </w:pPr>
            <w:r w:rsidRPr="00112F3B">
              <w:rPr>
                <w:rFonts w:asciiTheme="minorHAnsi" w:hAnsiTheme="minorHAnsi" w:cs="Arial"/>
                <w:color w:val="000000"/>
              </w:rPr>
              <w:t>Jest gotów do wypełniania zobowiązań społecznych, inspirowania i organizowania działalności na rzecz środowiska społecznego w zakresie bezpieczeństwa</w:t>
            </w:r>
            <w:r w:rsidRPr="00112F3B"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477DAEF0" w14:textId="77777777" w:rsidR="007C6BFF" w:rsidRPr="00112F3B" w:rsidRDefault="007C6BFF" w:rsidP="007C6BFF">
            <w:pPr>
              <w:rPr>
                <w:rFonts w:asciiTheme="minorHAnsi" w:hAnsiTheme="minorHAnsi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1830" w14:textId="77777777" w:rsidR="007C6BFF" w:rsidRPr="00112F3B" w:rsidRDefault="007C6BFF" w:rsidP="007C6BFF">
            <w:pPr>
              <w:jc w:val="center"/>
              <w:rPr>
                <w:rFonts w:asciiTheme="minorHAnsi" w:hAnsiTheme="minorHAnsi"/>
              </w:rPr>
            </w:pPr>
            <w:r w:rsidRPr="00112F3B">
              <w:rPr>
                <w:rFonts w:asciiTheme="minorHAnsi" w:hAnsiTheme="minorHAnsi"/>
              </w:rPr>
              <w:t>K_K01</w:t>
            </w:r>
          </w:p>
        </w:tc>
      </w:tr>
      <w:tr w:rsidR="007C6BFF" w14:paraId="5B8027B6" w14:textId="77777777" w:rsidTr="00112F3B">
        <w:trPr>
          <w:trHeight w:val="286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14F554" w14:textId="77777777" w:rsidR="007C6BFF" w:rsidRDefault="007C6BFF" w:rsidP="007C6BF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EU08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49552" w14:textId="77777777" w:rsidR="007C6BFF" w:rsidRPr="00112F3B" w:rsidRDefault="007C6BFF" w:rsidP="007C6BFF">
            <w:pPr>
              <w:rPr>
                <w:rFonts w:asciiTheme="minorHAnsi" w:hAnsiTheme="minorHAnsi" w:cs="Arial"/>
              </w:rPr>
            </w:pPr>
            <w:r w:rsidRPr="00112F3B">
              <w:rPr>
                <w:rFonts w:asciiTheme="minorHAnsi" w:hAnsiTheme="minorHAnsi" w:cs="Arial"/>
              </w:rPr>
              <w:t>Jest przygotowany do pracy na stanowiskach kierowniczych w organizacjach i instytucjach publicznych, w tym organach administracji publicznej i w służbach oraz w podmiotach komercyjnych realizujących zdania z zakresu bezpieczeństwa narodowego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43BA" w14:textId="77777777" w:rsidR="007C6BFF" w:rsidRPr="00112F3B" w:rsidRDefault="007C6BFF" w:rsidP="007C6BFF">
            <w:pPr>
              <w:jc w:val="center"/>
              <w:rPr>
                <w:rFonts w:asciiTheme="minorHAnsi" w:hAnsiTheme="minorHAnsi"/>
              </w:rPr>
            </w:pPr>
            <w:r w:rsidRPr="00112F3B">
              <w:rPr>
                <w:rFonts w:asciiTheme="minorHAnsi" w:hAnsiTheme="minorHAnsi"/>
                <w:bCs/>
                <w:color w:val="000000"/>
              </w:rPr>
              <w:t>K_K08</w:t>
            </w:r>
          </w:p>
        </w:tc>
      </w:tr>
      <w:tr w:rsidR="007C6BFF" w14:paraId="7C66580D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E8055BF" w14:textId="77777777" w:rsidR="007C6BFF" w:rsidRDefault="007C6BFF" w:rsidP="007C6BF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7C6BFF" w:rsidRPr="00EE722D" w14:paraId="081A37AA" w14:textId="77777777" w:rsidTr="00112F3B">
        <w:trPr>
          <w:trHeight w:val="385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D87D" w14:textId="77777777" w:rsidR="007C6BFF" w:rsidRDefault="007C6BFF" w:rsidP="007C6BF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7C6BFF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</w:tr>
      <w:tr w:rsidR="007C6BFF" w:rsidRPr="00EE722D" w14:paraId="2E030929" w14:textId="77777777" w:rsidTr="00112F3B">
        <w:trPr>
          <w:trHeight w:val="47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6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92"/>
              <w:gridCol w:w="8176"/>
            </w:tblGrid>
            <w:tr w:rsidR="007C6BFF" w:rsidRPr="00140120" w14:paraId="7DC93A81" w14:textId="77777777" w:rsidTr="00112F3B">
              <w:trPr>
                <w:trHeight w:val="450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D618CC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val="ru-RU" w:eastAsia="ru-RU"/>
                    </w:rPr>
                    <w:t xml:space="preserve">1 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82321C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Logistyka a zarządzanie logistyczne. Procesy logistyczne. Funkcja logistyczna. Istota wsparcia logistycznego.</w:t>
                  </w:r>
                </w:p>
              </w:tc>
            </w:tr>
            <w:tr w:rsidR="007C6BFF" w:rsidRPr="00140120" w14:paraId="6BAF2D90" w14:textId="77777777" w:rsidTr="00112F3B">
              <w:trPr>
                <w:trHeight w:val="465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D65B01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val="ru-RU" w:eastAsia="ru-RU"/>
                    </w:rPr>
                    <w:t xml:space="preserve">2 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6DFDD1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 xml:space="preserve">Systemy zarządzania. </w:t>
                  </w: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Logistyka w zarządzaniu kryzysowym. Logistyka wojskowa i logistyka cywilna – prekursorzy.</w:t>
                  </w:r>
                </w:p>
              </w:tc>
            </w:tr>
            <w:tr w:rsidR="007C6BFF" w:rsidRPr="00140120" w14:paraId="4A0C566A" w14:textId="77777777" w:rsidTr="00112F3B">
              <w:trPr>
                <w:trHeight w:val="270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73EA12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lang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eastAsia="ru-RU"/>
                    </w:rPr>
                    <w:t xml:space="preserve">3 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E778A7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Obsługowe funkcje logistyki.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 xml:space="preserve"> Procesy logistyczne.</w:t>
                  </w: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 Infrastruktura logistyczna.  Podejście sieciowe.</w:t>
                  </w:r>
                </w:p>
              </w:tc>
            </w:tr>
            <w:tr w:rsidR="007C6BFF" w:rsidRPr="00140120" w14:paraId="151499E2" w14:textId="77777777" w:rsidTr="00112F3B">
              <w:trPr>
                <w:trHeight w:val="270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5BFFBE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lang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eastAsia="ru-RU"/>
                    </w:rPr>
                    <w:t xml:space="preserve">4 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6EF0B2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Optymalizacja infrastruktury punktowej i liniowej. Infrastruktura krytyczna.</w:t>
                  </w:r>
                </w:p>
              </w:tc>
            </w:tr>
            <w:tr w:rsidR="007C6BFF" w:rsidRPr="00140120" w14:paraId="7A9CE6A9" w14:textId="77777777" w:rsidTr="00112F3B">
              <w:trPr>
                <w:trHeight w:val="270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6035F0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lang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eastAsia="ru-RU"/>
                    </w:rPr>
                    <w:t xml:space="preserve">5 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212ED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Struktura i zadania służby logistycznej w systemie zarządzania kryzysowego. </w:t>
                  </w:r>
                </w:p>
              </w:tc>
            </w:tr>
            <w:tr w:rsidR="007C6BFF" w:rsidRPr="00140120" w14:paraId="0332CFCA" w14:textId="77777777" w:rsidTr="00112F3B">
              <w:trPr>
                <w:trHeight w:val="270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49D60E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lang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eastAsia="ru-RU"/>
                    </w:rPr>
                    <w:t xml:space="preserve">6 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A5D03E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Komputerowe wspomaganie zarządzania systemami logistycznymi</w:t>
                  </w:r>
                </w:p>
              </w:tc>
            </w:tr>
            <w:tr w:rsidR="007C6BFF" w:rsidRPr="00140120" w14:paraId="3ED52AA2" w14:textId="77777777" w:rsidTr="00112F3B">
              <w:trPr>
                <w:trHeight w:val="450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A3620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color w:val="000000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val="ru-RU" w:eastAsia="ru-RU"/>
                    </w:rPr>
                    <w:t>7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B36E1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Potrzeby logistyczne i medyczne ludności poszkodowanej w sytuacjach kryzysowych. Procedury organizacji zabezpieczenia logistycznego ludności poszkodowanej w sytuacjach kryzysowych.</w:t>
                  </w:r>
                </w:p>
              </w:tc>
            </w:tr>
            <w:tr w:rsidR="007C6BFF" w:rsidRPr="00140120" w14:paraId="6AD21C1B" w14:textId="77777777" w:rsidTr="00112F3B">
              <w:trPr>
                <w:trHeight w:val="270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D15AFA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color w:val="000000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val="ru-RU" w:eastAsia="ru-RU"/>
                    </w:rPr>
                    <w:t>8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DF4C" w14:textId="77777777" w:rsidR="007C6BFF" w:rsidRPr="006456E8" w:rsidRDefault="007C6BFF" w:rsidP="007C6BFF">
                  <w:pPr>
                    <w:snapToGrid w:val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Procedury organizacji usług medycznych dla ludności poszkodowanej w sytuacjach kryzysowych</w:t>
                  </w:r>
                </w:p>
              </w:tc>
            </w:tr>
            <w:tr w:rsidR="007C6BFF" w:rsidRPr="00140120" w14:paraId="71DA435F" w14:textId="77777777" w:rsidTr="00112F3B">
              <w:trPr>
                <w:trHeight w:val="465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8D2C2D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color w:val="000000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val="ru-RU" w:eastAsia="ru-RU"/>
                    </w:rPr>
                    <w:lastRenderedPageBreak/>
                    <w:t>9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47145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Użycie jednostek wojskowych sił zbrojnych do realizacji zadań logistycznych i medycznych na rzecz ludności poszkodowanej w sytuacjach kryzysowych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 xml:space="preserve"> Kolokwium zaliczeniowe</w:t>
                  </w:r>
                </w:p>
              </w:tc>
            </w:tr>
            <w:tr w:rsidR="007C6BFF" w:rsidRPr="00140120" w14:paraId="66CB6FCD" w14:textId="77777777" w:rsidTr="00112F3B">
              <w:trPr>
                <w:trHeight w:val="255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579583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/>
                      <w:color w:val="000000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8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0FA221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Kolokwium zaliczeniowe</w:t>
                  </w:r>
                </w:p>
              </w:tc>
            </w:tr>
          </w:tbl>
          <w:p w14:paraId="258D04EF" w14:textId="77777777" w:rsidR="007C6BFF" w:rsidRPr="00CF5926" w:rsidRDefault="007C6BFF" w:rsidP="007C6BFF">
            <w:pPr>
              <w:rPr>
                <w:rFonts w:ascii="Calibri" w:hAnsi="Calibri"/>
              </w:rPr>
            </w:pPr>
          </w:p>
        </w:tc>
      </w:tr>
      <w:tr w:rsidR="007C6BFF" w:rsidRPr="007C6BFF" w14:paraId="55D06BBB" w14:textId="77777777" w:rsidTr="00112F3B">
        <w:trPr>
          <w:trHeight w:val="309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583368C" w14:textId="77777777" w:rsidR="007C6BFF" w:rsidRPr="00CF5926" w:rsidRDefault="007C6BFF" w:rsidP="007C6BF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Forma zajęć – ćwiczenia</w:t>
            </w:r>
          </w:p>
        </w:tc>
      </w:tr>
      <w:tr w:rsidR="007C6BFF" w:rsidRPr="007C6BFF" w14:paraId="7F6A08FB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53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4"/>
              <w:gridCol w:w="8149"/>
            </w:tblGrid>
            <w:tr w:rsidR="007C6BFF" w:rsidRPr="00F73D1C" w14:paraId="17AB2E3E" w14:textId="77777777" w:rsidTr="00112F3B">
              <w:trPr>
                <w:trHeight w:val="212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C1BABA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val="ru-RU" w:eastAsia="ru-RU"/>
                    </w:rPr>
                    <w:t xml:space="preserve">1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254A96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Zajęcia wprowadzające. Zasady zaliczenia przedmiotu.Wyznaczenie tematów prezentacji.</w:t>
                  </w:r>
                </w:p>
              </w:tc>
            </w:tr>
            <w:tr w:rsidR="007C6BFF" w:rsidRPr="00F73D1C" w14:paraId="6ED4DD5C" w14:textId="77777777" w:rsidTr="00112F3B">
              <w:trPr>
                <w:trHeight w:val="425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19BA85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val="ru-RU" w:eastAsia="ru-RU"/>
                    </w:rPr>
                    <w:t xml:space="preserve">2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154A6B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Zawód logistyk – predyspozycje, kompetencje, umiejętności i wykształcenie niezbędne do wykonywania tego zawodu.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Wykorzystanie metod prognozowania popytu</w:t>
                  </w:r>
                </w:p>
              </w:tc>
            </w:tr>
            <w:tr w:rsidR="007C6BFF" w:rsidRPr="00F73D1C" w14:paraId="211B35D0" w14:textId="77777777" w:rsidTr="00112F3B">
              <w:trPr>
                <w:trHeight w:val="439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3D013D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val="ru-RU" w:eastAsia="ru-RU"/>
                    </w:rPr>
                    <w:t xml:space="preserve">3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6573DF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Funkcjonalny i fazowy podział logistyki. Zaopatrzenie, produkcja i dystrybucja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 xml:space="preserve"> w sytuacjach kryzysowuch</w:t>
                  </w: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. 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Ustalanie metod planu zaopatrzenia w sytuacjach kryzysowuch.</w:t>
                  </w:r>
                </w:p>
              </w:tc>
            </w:tr>
            <w:tr w:rsidR="007C6BFF" w:rsidRPr="00F73D1C" w14:paraId="3EDAA24C" w14:textId="77777777" w:rsidTr="00112F3B">
              <w:trPr>
                <w:trHeight w:val="425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EC3385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val="ru-RU" w:eastAsia="ru-RU"/>
                    </w:rPr>
                    <w:t xml:space="preserve">4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814FAF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Omówienie podstawowych obszarów logistycznych: transport, magazynowanie, pakowanie, dystrybucja, spedycja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 xml:space="preserve"> w sytuacjach kryzysowuch</w:t>
                  </w: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.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Ustalenie parametrów procesów logistycznych.</w:t>
                  </w:r>
                </w:p>
              </w:tc>
            </w:tr>
            <w:tr w:rsidR="007C6BFF" w:rsidRPr="00F73D1C" w14:paraId="4724E9F0" w14:textId="77777777" w:rsidTr="00112F3B">
              <w:trPr>
                <w:trHeight w:val="425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912083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val="ru-RU" w:eastAsia="ru-RU"/>
                    </w:rPr>
                    <w:t xml:space="preserve">5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9938CD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Struktura systemu zabezpieczenia logistycznego sytuacji kryzysowych – wybrane podsystemy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 xml:space="preserve"> Badanie strumienia przepływu w sytuacjach kr</w:t>
                  </w:r>
                  <w:r w:rsidR="006456E8"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yzysowy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ch.</w:t>
                  </w:r>
                </w:p>
              </w:tc>
            </w:tr>
            <w:tr w:rsidR="007C6BFF" w:rsidRPr="00F73D1C" w14:paraId="6066BE26" w14:textId="77777777" w:rsidTr="00112F3B">
              <w:trPr>
                <w:trHeight w:val="212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2F7161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val="ru-RU" w:eastAsia="ru-RU"/>
                    </w:rPr>
                    <w:t xml:space="preserve">6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1D843C" w14:textId="77777777" w:rsidR="007C6BFF" w:rsidRPr="006456E8" w:rsidRDefault="007C6BFF" w:rsidP="007C6BFF">
                  <w:pPr>
                    <w:snapToGrid w:val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6456E8">
                    <w:rPr>
                      <w:rFonts w:asciiTheme="minorHAnsi" w:hAnsiTheme="minorHAnsi" w:cs="Arial"/>
                      <w:sz w:val="22"/>
                      <w:szCs w:val="22"/>
                    </w:rPr>
                    <w:t>Potencjał logistyczny Policji, Państwowej Straży Pożarnej, Pogotowia Ratunkowego.</w:t>
                  </w:r>
                </w:p>
              </w:tc>
            </w:tr>
            <w:tr w:rsidR="007C6BFF" w:rsidRPr="00F73D1C" w14:paraId="30F72949" w14:textId="77777777" w:rsidTr="00112F3B">
              <w:trPr>
                <w:trHeight w:val="212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99952A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val="ru-RU"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val="ru-RU" w:eastAsia="ru-RU"/>
                    </w:rPr>
                    <w:t xml:space="preserve">7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FC5288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Harmonogram zadań logistycz</w:t>
                  </w:r>
                  <w:r w:rsidR="006456E8"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nych w sytuacjach kryzysowych</w:t>
                  </w:r>
                </w:p>
              </w:tc>
            </w:tr>
            <w:tr w:rsidR="007C6BFF" w:rsidRPr="00F73D1C" w14:paraId="40693F5D" w14:textId="77777777" w:rsidTr="00112F3B">
              <w:trPr>
                <w:trHeight w:val="212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F7B55B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eastAsia="ru-RU"/>
                    </w:rPr>
                    <w:t xml:space="preserve">8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F523BF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Projektowanie sieci dy</w:t>
                  </w:r>
                  <w:r w:rsidR="006456E8"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strybucji w sytuacjach kryzysowy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ch.</w:t>
                  </w:r>
                </w:p>
              </w:tc>
            </w:tr>
            <w:tr w:rsidR="007C6BFF" w:rsidRPr="00F73D1C" w14:paraId="46342F95" w14:textId="77777777" w:rsidTr="00112F3B">
              <w:trPr>
                <w:trHeight w:val="212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B098B2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eastAsia="ru-RU"/>
                    </w:rPr>
                    <w:t xml:space="preserve">9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EAA33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 xml:space="preserve">Metody sterowania </w:t>
                  </w:r>
                  <w:r w:rsidR="006456E8"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zapasami w sytuacjach kryzysowy</w:t>
                  </w: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ch.</w:t>
                  </w:r>
                </w:p>
              </w:tc>
            </w:tr>
            <w:tr w:rsidR="007C6BFF" w:rsidRPr="00F73D1C" w14:paraId="1A2FC005" w14:textId="77777777" w:rsidTr="00112F3B">
              <w:trPr>
                <w:trHeight w:val="212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1244CA" w14:textId="77777777" w:rsidR="007C6BFF" w:rsidRPr="00112F3B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lang w:eastAsia="ru-RU"/>
                    </w:rPr>
                  </w:pPr>
                  <w:r w:rsidRPr="00112F3B">
                    <w:rPr>
                      <w:rFonts w:asciiTheme="minorHAnsi" w:hAnsiTheme="minorHAnsi" w:cs="Arial"/>
                      <w:color w:val="000000"/>
                      <w:lang w:eastAsia="ru-RU"/>
                    </w:rPr>
                    <w:t xml:space="preserve">10 </w:t>
                  </w:r>
                </w:p>
              </w:tc>
              <w:tc>
                <w:tcPr>
                  <w:tcW w:w="8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E5D52B" w14:textId="77777777" w:rsidR="007C6BFF" w:rsidRPr="006456E8" w:rsidRDefault="007C6BFF" w:rsidP="007C6BFF">
                  <w:pPr>
                    <w:suppressAutoHyphens w:val="0"/>
                    <w:rPr>
                      <w:rFonts w:asciiTheme="minorHAnsi" w:hAnsiTheme="minorHAnsi" w:cs="Arial"/>
                      <w:sz w:val="22"/>
                      <w:szCs w:val="22"/>
                      <w:lang w:eastAsia="ru-RU"/>
                    </w:rPr>
                  </w:pPr>
                  <w:r w:rsidRPr="006456E8">
                    <w:rPr>
                      <w:rFonts w:asciiTheme="minorHAnsi" w:hAnsiTheme="minorHAnsi" w:cs="Arial"/>
                      <w:color w:val="000000"/>
                      <w:sz w:val="22"/>
                      <w:szCs w:val="22"/>
                      <w:lang w:eastAsia="ru-RU"/>
                    </w:rPr>
                    <w:t>Analiza wydatków logistyki w planach zarzadzania kryzysowego</w:t>
                  </w:r>
                </w:p>
              </w:tc>
            </w:tr>
          </w:tbl>
          <w:p w14:paraId="34E63AC9" w14:textId="77777777" w:rsidR="007C6BFF" w:rsidRPr="00F73D1C" w:rsidRDefault="007C6BFF" w:rsidP="007C6BFF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BFF" w:rsidRPr="00797BBE" w14:paraId="4B5F286B" w14:textId="77777777" w:rsidTr="00112F3B">
        <w:trPr>
          <w:trHeight w:val="309"/>
        </w:trPr>
        <w:tc>
          <w:tcPr>
            <w:tcW w:w="9209" w:type="dxa"/>
            <w:gridSpan w:val="5"/>
            <w:shd w:val="clear" w:color="auto" w:fill="D0CECE"/>
            <w:vAlign w:val="center"/>
          </w:tcPr>
          <w:p w14:paraId="21E78ED4" w14:textId="77777777" w:rsidR="007C6BFF" w:rsidRPr="00797BBE" w:rsidRDefault="007C6BFF" w:rsidP="00552B9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7C6BFF" w:rsidRPr="007C6BFF" w14:paraId="025711FA" w14:textId="77777777" w:rsidTr="00112F3B">
        <w:trPr>
          <w:trHeight w:val="291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5CB3" w14:textId="77777777" w:rsidR="007C6BFF" w:rsidRPr="00CF5926" w:rsidRDefault="007C6BFF" w:rsidP="007C6BFF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 w:rsidRPr="000C6D72">
              <w:rPr>
                <w:rFonts w:cs="Calibri"/>
              </w:rPr>
              <w:t>Prezentacja multimedialna</w:t>
            </w:r>
            <w:r>
              <w:rPr>
                <w:rFonts w:cs="Calibri"/>
              </w:rPr>
              <w:t xml:space="preserve">, </w:t>
            </w:r>
            <w:r w:rsidRPr="00EB70F0">
              <w:rPr>
                <w:rFonts w:cs="Calibri"/>
              </w:rPr>
              <w:t>Filmy dydaktyczne</w:t>
            </w:r>
            <w:r>
              <w:rPr>
                <w:rFonts w:cs="Calibri"/>
              </w:rPr>
              <w:t xml:space="preserve"> z YouTube</w:t>
            </w:r>
          </w:p>
        </w:tc>
      </w:tr>
      <w:tr w:rsidR="007C6BFF" w:rsidRPr="007C6BFF" w14:paraId="3BE6EB3E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A37" w14:textId="77777777" w:rsidR="007C6BFF" w:rsidRPr="00CF5926" w:rsidRDefault="007C6BFF" w:rsidP="007C6BFF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 w:rsidRPr="00B574DA">
              <w:rPr>
                <w:rFonts w:cs="Calibri"/>
                <w:color w:val="000000" w:themeColor="text1"/>
              </w:rPr>
              <w:t>Wykład – metoda podająca – objaśnienie. Case study – prace grupowe.</w:t>
            </w:r>
          </w:p>
        </w:tc>
      </w:tr>
      <w:tr w:rsidR="006456E8" w:rsidRPr="007C6BFF" w14:paraId="10D6004B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6C49" w14:textId="77777777" w:rsidR="006456E8" w:rsidRPr="00B574DA" w:rsidRDefault="006456E8" w:rsidP="007C6BF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="Calibri"/>
                <w:color w:val="000000" w:themeColor="text1"/>
              </w:rPr>
            </w:pPr>
            <w:r w:rsidRPr="006456E8">
              <w:rPr>
                <w:rFonts w:cs="Calibri"/>
                <w:color w:val="000000" w:themeColor="text1"/>
              </w:rPr>
              <w:t>Ćwiczenia z wykorzystaniem metod aktywizujących.</w:t>
            </w:r>
          </w:p>
        </w:tc>
      </w:tr>
      <w:tr w:rsidR="007C6BFF" w:rsidRPr="00797BBE" w14:paraId="36EDF5F7" w14:textId="77777777" w:rsidTr="00112F3B">
        <w:trPr>
          <w:trHeight w:val="302"/>
        </w:trPr>
        <w:tc>
          <w:tcPr>
            <w:tcW w:w="9209" w:type="dxa"/>
            <w:gridSpan w:val="5"/>
            <w:shd w:val="clear" w:color="auto" w:fill="D0CECE"/>
            <w:vAlign w:val="center"/>
          </w:tcPr>
          <w:p w14:paraId="7CD5F391" w14:textId="77777777" w:rsidR="007C6BFF" w:rsidRPr="00797BBE" w:rsidRDefault="007C6BFF" w:rsidP="00552B9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7C6BFF" w:rsidRPr="007C6BFF" w14:paraId="7C3A5EEA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DAF9" w14:textId="77777777" w:rsidR="007C6BFF" w:rsidRPr="006456E8" w:rsidRDefault="007C6BFF" w:rsidP="007C6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56E8">
              <w:rPr>
                <w:rFonts w:asciiTheme="minorHAnsi" w:hAnsiTheme="minorHAnsi" w:cstheme="minorHAnsi"/>
                <w:sz w:val="22"/>
                <w:szCs w:val="22"/>
              </w:rPr>
              <w:t>Kolokwium cząstkowe</w:t>
            </w:r>
          </w:p>
        </w:tc>
      </w:tr>
      <w:tr w:rsidR="007C6BFF" w:rsidRPr="007C6BFF" w14:paraId="621F9ACB" w14:textId="77777777" w:rsidTr="00112F3B">
        <w:trPr>
          <w:trHeight w:val="335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3CC1" w14:textId="77777777" w:rsidR="007C6BFF" w:rsidRPr="006456E8" w:rsidRDefault="007C6BFF" w:rsidP="007C6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56E8">
              <w:rPr>
                <w:rFonts w:asciiTheme="minorHAnsi" w:hAnsiTheme="minorHAnsi" w:cstheme="minorHAnsi"/>
                <w:sz w:val="22"/>
                <w:szCs w:val="22"/>
              </w:rPr>
              <w:t>Obecność i aktywność studenta na zajęciach</w:t>
            </w:r>
          </w:p>
        </w:tc>
      </w:tr>
      <w:tr w:rsidR="007C6BFF" w:rsidRPr="007C6BFF" w14:paraId="2CE0188D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400D" w14:textId="77777777" w:rsidR="007C6BFF" w:rsidRPr="006456E8" w:rsidRDefault="007C6BFF" w:rsidP="007C6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56E8">
              <w:rPr>
                <w:rFonts w:asciiTheme="minorHAnsi" w:hAnsiTheme="minorHAnsi" w:cstheme="minorHAnsi"/>
                <w:sz w:val="22"/>
                <w:szCs w:val="22"/>
              </w:rPr>
              <w:t>Kolokwium zaliczeniowe</w:t>
            </w:r>
          </w:p>
        </w:tc>
      </w:tr>
      <w:tr w:rsidR="007C6BFF" w:rsidRPr="007C6BFF" w14:paraId="1679C851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AD5E" w14:textId="77777777" w:rsidR="007C6BFF" w:rsidRPr="006456E8" w:rsidRDefault="007C6BFF" w:rsidP="007C6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56E8">
              <w:rPr>
                <w:rFonts w:asciiTheme="minorHAnsi" w:hAnsiTheme="minorHAnsi" w:cstheme="minorHAnsi"/>
                <w:sz w:val="22"/>
                <w:szCs w:val="22"/>
              </w:rPr>
              <w:t>Egzamin pisemny</w:t>
            </w:r>
          </w:p>
        </w:tc>
      </w:tr>
      <w:tr w:rsidR="007C6BFF" w14:paraId="6A1F6B80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90684BF" w14:textId="77777777" w:rsidR="007C6BFF" w:rsidRDefault="007C6BFF" w:rsidP="007C6BF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112F3B" w14:paraId="69127911" w14:textId="77777777" w:rsidTr="00112F3B">
        <w:trPr>
          <w:trHeight w:val="660"/>
        </w:trPr>
        <w:tc>
          <w:tcPr>
            <w:tcW w:w="7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FEB7" w14:textId="77777777" w:rsidR="00112F3B" w:rsidRPr="00797BBE" w:rsidRDefault="00112F3B" w:rsidP="00112F3B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9DEE" w14:textId="77777777" w:rsidR="00112F3B" w:rsidRPr="00797BBE" w:rsidRDefault="00112F3B" w:rsidP="00112F3B">
            <w:pPr>
              <w:jc w:val="center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112F3B" w:rsidRPr="00EE722D" w14:paraId="79E88F5B" w14:textId="77777777" w:rsidTr="00112F3B">
        <w:trPr>
          <w:trHeight w:val="337"/>
        </w:trPr>
        <w:tc>
          <w:tcPr>
            <w:tcW w:w="7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7791" w14:textId="77777777" w:rsidR="00112F3B" w:rsidRPr="00797BBE" w:rsidRDefault="00112F3B" w:rsidP="00112F3B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A8DB" w14:textId="77777777" w:rsidR="00112F3B" w:rsidRPr="00797BBE" w:rsidRDefault="00EE23F3" w:rsidP="0011220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</w:tr>
      <w:tr w:rsidR="00112F3B" w14:paraId="76929AEE" w14:textId="77777777" w:rsidTr="00112F3B">
        <w:trPr>
          <w:trHeight w:val="337"/>
        </w:trPr>
        <w:tc>
          <w:tcPr>
            <w:tcW w:w="7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07FEE" w14:textId="77777777" w:rsidR="00112F3B" w:rsidRPr="00797BBE" w:rsidRDefault="00112F3B" w:rsidP="00112F3B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C09F" w14:textId="77777777" w:rsidR="00112F3B" w:rsidRPr="00797BBE" w:rsidRDefault="00EE23F3" w:rsidP="0011220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</w:tr>
      <w:tr w:rsidR="00112F3B" w14:paraId="65F41A3A" w14:textId="77777777" w:rsidTr="00112F3B">
        <w:trPr>
          <w:trHeight w:val="337"/>
        </w:trPr>
        <w:tc>
          <w:tcPr>
            <w:tcW w:w="7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905F" w14:textId="77777777" w:rsidR="00112F3B" w:rsidRPr="00797BBE" w:rsidRDefault="00112F3B" w:rsidP="00112F3B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8CB6" w14:textId="77777777" w:rsidR="00112F3B" w:rsidRPr="00797BBE" w:rsidRDefault="00112F3B" w:rsidP="0011220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</w:tr>
      <w:tr w:rsidR="00112F3B" w14:paraId="3A6C8B32" w14:textId="77777777" w:rsidTr="00112F3B">
        <w:trPr>
          <w:trHeight w:val="337"/>
        </w:trPr>
        <w:tc>
          <w:tcPr>
            <w:tcW w:w="7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0380" w14:textId="77777777" w:rsidR="00112F3B" w:rsidRPr="00797BBE" w:rsidRDefault="00112F3B" w:rsidP="00112F3B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3CEF" w14:textId="77777777" w:rsidR="00112F3B" w:rsidRPr="00797BBE" w:rsidRDefault="00112F3B" w:rsidP="0011220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7C6BFF" w14:paraId="2ACC9065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124C5FE" w14:textId="77777777" w:rsidR="007C6BFF" w:rsidRDefault="007C6BFF" w:rsidP="007C6BF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7C6BFF" w14:paraId="2908F877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348F" w14:textId="77777777" w:rsidR="007C6BFF" w:rsidRDefault="007C6BFF" w:rsidP="007C6BF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24492F" w:rsidRPr="0024492F" w14:paraId="5EA8B95F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AEA4" w14:textId="77777777" w:rsidR="0024492F" w:rsidRPr="00CF5926" w:rsidRDefault="0024492F" w:rsidP="0024492F">
            <w:pPr>
              <w:pStyle w:val="Akapitzlist"/>
              <w:numPr>
                <w:ilvl w:val="0"/>
                <w:numId w:val="16"/>
              </w:numPr>
            </w:pPr>
            <w:r w:rsidRPr="0024492F">
              <w:rPr>
                <w:bCs/>
              </w:rPr>
              <w:t>Szymonik A.: Bezpieczeństwo systemu logistycznego w nowoczesnym zarządzaniu, DIFIN, Warszawa 2015.</w:t>
            </w:r>
          </w:p>
        </w:tc>
      </w:tr>
      <w:tr w:rsidR="0024492F" w:rsidRPr="0024492F" w14:paraId="634F0CD9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4BA7" w14:textId="77777777" w:rsidR="0024492F" w:rsidRPr="00CF5926" w:rsidRDefault="0024492F" w:rsidP="0024492F">
            <w:pPr>
              <w:pStyle w:val="Akapitzlist"/>
              <w:numPr>
                <w:ilvl w:val="0"/>
                <w:numId w:val="16"/>
              </w:numPr>
            </w:pPr>
            <w:r w:rsidRPr="0024492F">
              <w:rPr>
                <w:bCs/>
              </w:rPr>
              <w:t>Ficoń K.: Logistyka kryzysowa: procedury, potrzeby, potencjał, Bel Studio, Warszawa 2011.</w:t>
            </w:r>
          </w:p>
        </w:tc>
      </w:tr>
      <w:tr w:rsidR="0024492F" w:rsidRPr="0024492F" w14:paraId="02B8452C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D019" w14:textId="77777777" w:rsidR="0024492F" w:rsidRPr="0024492F" w:rsidRDefault="0024492F" w:rsidP="0024492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24492F">
              <w:rPr>
                <w:rFonts w:asciiTheme="minorHAnsi" w:hAnsiTheme="minorHAnsi" w:cstheme="minorHAnsi"/>
              </w:rPr>
              <w:t>Literatura uzupełniająca:</w:t>
            </w:r>
          </w:p>
        </w:tc>
      </w:tr>
      <w:tr w:rsidR="0024492F" w:rsidRPr="0024492F" w14:paraId="69A49BBA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66A6" w14:textId="77777777" w:rsidR="0024492F" w:rsidRPr="0024492F" w:rsidRDefault="0024492F" w:rsidP="0024492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bCs/>
              </w:rPr>
              <w:t>Skowronek Cz., Sarjusz-Wolski Z.: Logistyka w przedsiębiorstwie, PWE, Warszawa 2008</w:t>
            </w:r>
          </w:p>
          <w:p w14:paraId="7868DAF3" w14:textId="77777777" w:rsidR="0024492F" w:rsidRPr="00797BBE" w:rsidRDefault="0024492F" w:rsidP="0024492F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24492F" w:rsidRPr="0024492F" w14:paraId="0B50A9DE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2DB9" w14:textId="77777777" w:rsidR="0024492F" w:rsidRPr="0024492F" w:rsidRDefault="0024492F" w:rsidP="0024492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460C7">
              <w:rPr>
                <w:rFonts w:cs="Calibri"/>
              </w:rPr>
              <w:t>Klunia V., Charnavalau A. Logistyka, Mińsk, BGU, 2012</w:t>
            </w:r>
          </w:p>
          <w:p w14:paraId="27A1F56A" w14:textId="77777777" w:rsidR="0024492F" w:rsidRPr="00797BBE" w:rsidRDefault="0024492F" w:rsidP="0024492F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24492F" w14:paraId="56E7612E" w14:textId="77777777" w:rsidTr="00112F3B">
        <w:trPr>
          <w:trHeight w:val="324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09172A1" w14:textId="77777777" w:rsidR="0024492F" w:rsidRDefault="0024492F" w:rsidP="002449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16. Formy oceny – szczegóły</w:t>
            </w:r>
          </w:p>
        </w:tc>
      </w:tr>
      <w:tr w:rsidR="0024492F" w:rsidRPr="0024492F" w14:paraId="6138A5B9" w14:textId="77777777" w:rsidTr="00112F3B">
        <w:trPr>
          <w:trHeight w:val="693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019F" w14:textId="77777777" w:rsidR="0024492F" w:rsidRDefault="0024492F" w:rsidP="0024492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B2F76B" w14:textId="77777777" w:rsidR="0024492F" w:rsidRPr="006456E8" w:rsidRDefault="0024492F" w:rsidP="006456E8">
            <w:pPr>
              <w:shd w:val="clear" w:color="auto" w:fill="FFFFFF"/>
              <w:suppressAutoHyphens w:val="0"/>
              <w:jc w:val="both"/>
              <w:rPr>
                <w:rFonts w:asciiTheme="minorHAnsi" w:hAnsiTheme="minorHAnsi" w:cs="Calibri"/>
                <w:color w:val="222222"/>
                <w:sz w:val="22"/>
                <w:szCs w:val="22"/>
                <w:lang w:eastAsia="ru-RU"/>
              </w:rPr>
            </w:pPr>
            <w:r w:rsidRPr="006456E8">
              <w:rPr>
                <w:rFonts w:asciiTheme="minorHAnsi" w:hAnsiTheme="minorHAnsi" w:cs="Calibri"/>
                <w:iCs/>
                <w:color w:val="222222"/>
                <w:sz w:val="22"/>
                <w:szCs w:val="22"/>
                <w:lang w:eastAsia="ru-RU"/>
              </w:rPr>
              <w:t>Egzamin ma charakter testu z pytaniami otwartymi i zamkniętymi. </w:t>
            </w:r>
          </w:p>
          <w:p w14:paraId="65CAA8B9" w14:textId="77777777" w:rsidR="0024492F" w:rsidRPr="006456E8" w:rsidRDefault="0024492F" w:rsidP="006456E8">
            <w:pPr>
              <w:shd w:val="clear" w:color="auto" w:fill="FFFFFF"/>
              <w:suppressAutoHyphens w:val="0"/>
              <w:jc w:val="both"/>
              <w:rPr>
                <w:rFonts w:asciiTheme="minorHAnsi" w:hAnsiTheme="minorHAnsi" w:cs="Calibri"/>
                <w:iCs/>
                <w:color w:val="222222"/>
                <w:sz w:val="22"/>
                <w:szCs w:val="22"/>
                <w:lang w:eastAsia="ru-RU"/>
              </w:rPr>
            </w:pPr>
            <w:r w:rsidRPr="006456E8">
              <w:rPr>
                <w:rFonts w:asciiTheme="minorHAnsi" w:hAnsiTheme="minorHAnsi" w:cs="Calibri"/>
                <w:iCs/>
                <w:color w:val="222222"/>
                <w:sz w:val="22"/>
                <w:szCs w:val="22"/>
                <w:lang w:eastAsia="ru-RU"/>
              </w:rPr>
              <w:t xml:space="preserve">Ocena końcowa z ćwiczeń wystawiana jest na podstawie zaliczenia pisemnego (pytania otwarte i testowe), pracy nad przykładowymi przypadkami dotyczącymi tematu zajęć (praca indywidualna oraz w grupach) oraz aktywność studenta. Ocenę pozytywną można otrzymać wyłącznie pod warunkiem udzielenia 51% poprawnych odpowiedzi oraz aktywnym uczestnictwem w zajęciach. </w:t>
            </w:r>
          </w:p>
          <w:p w14:paraId="2AB7ADC8" w14:textId="77777777" w:rsidR="0024492F" w:rsidRPr="006456E8" w:rsidRDefault="0024492F" w:rsidP="006456E8">
            <w:pPr>
              <w:shd w:val="clear" w:color="auto" w:fill="FFFFFF"/>
              <w:suppressAutoHyphens w:val="0"/>
              <w:jc w:val="both"/>
              <w:rPr>
                <w:rFonts w:asciiTheme="minorHAnsi" w:hAnsiTheme="minorHAnsi" w:cs="Calibri"/>
                <w:iCs/>
                <w:color w:val="222222"/>
                <w:sz w:val="22"/>
                <w:szCs w:val="22"/>
                <w:lang w:eastAsia="ru-RU"/>
              </w:rPr>
            </w:pPr>
            <w:r w:rsidRPr="006456E8">
              <w:rPr>
                <w:rFonts w:asciiTheme="minorHAnsi" w:hAnsiTheme="minorHAnsi" w:cs="Calibri"/>
                <w:iCs/>
                <w:color w:val="222222"/>
                <w:sz w:val="22"/>
                <w:szCs w:val="22"/>
                <w:lang w:eastAsia="ru-RU"/>
              </w:rPr>
              <w:t xml:space="preserve">UZYSKANIE POZYTYWNEJ OCENY Z ĆWICZEŃ JEST WARUNKIEM PRZYSTĄPIENIA DO </w:t>
            </w:r>
            <w:r w:rsidR="00112201">
              <w:rPr>
                <w:rFonts w:asciiTheme="minorHAnsi" w:hAnsiTheme="minorHAnsi" w:cs="Calibri"/>
                <w:iCs/>
                <w:color w:val="222222"/>
                <w:sz w:val="22"/>
                <w:szCs w:val="22"/>
                <w:lang w:eastAsia="ru-RU"/>
              </w:rPr>
              <w:t>EGZAMINU</w:t>
            </w:r>
          </w:p>
          <w:p w14:paraId="63928CB3" w14:textId="77777777" w:rsidR="0024492F" w:rsidRPr="006456E8" w:rsidRDefault="0024492F" w:rsidP="0024492F">
            <w:pPr>
              <w:shd w:val="clear" w:color="auto" w:fill="FFFFFF"/>
              <w:suppressAutoHyphens w:val="0"/>
              <w:ind w:left="720"/>
              <w:jc w:val="both"/>
              <w:rPr>
                <w:rFonts w:asciiTheme="minorHAnsi" w:hAnsiTheme="minorHAnsi" w:cs="Calibri"/>
                <w:color w:val="222222"/>
                <w:sz w:val="22"/>
                <w:szCs w:val="22"/>
                <w:lang w:eastAsia="ru-RU"/>
              </w:rPr>
            </w:pPr>
          </w:p>
          <w:p w14:paraId="082C8DF7" w14:textId="77777777" w:rsidR="0024492F" w:rsidRPr="006456E8" w:rsidRDefault="0024492F" w:rsidP="006456E8">
            <w:pPr>
              <w:shd w:val="clear" w:color="auto" w:fill="FFFFFF"/>
              <w:suppressAutoHyphens w:val="0"/>
              <w:jc w:val="both"/>
              <w:rPr>
                <w:rFonts w:asciiTheme="minorHAnsi" w:hAnsiTheme="minorHAnsi" w:cs="Calibri"/>
                <w:color w:val="222222"/>
                <w:sz w:val="22"/>
                <w:szCs w:val="22"/>
                <w:lang w:eastAsia="ru-RU"/>
              </w:rPr>
            </w:pPr>
            <w:r w:rsidRPr="006456E8">
              <w:rPr>
                <w:rFonts w:asciiTheme="minorHAnsi" w:hAnsiTheme="minorHAnsi" w:cs="Arial"/>
                <w:b/>
                <w:sz w:val="22"/>
                <w:szCs w:val="22"/>
              </w:rPr>
              <w:t>niedostateczny</w:t>
            </w:r>
            <w:r w:rsidRPr="006456E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 </w:t>
            </w:r>
            <w:r w:rsidRPr="006456E8">
              <w:rPr>
                <w:rFonts w:asciiTheme="minorHAnsi" w:hAnsiTheme="minorHAnsi" w:cs="Arial"/>
                <w:b/>
                <w:sz w:val="22"/>
                <w:szCs w:val="22"/>
              </w:rPr>
              <w:t xml:space="preserve">- </w:t>
            </w:r>
            <w:r w:rsidRPr="006456E8">
              <w:rPr>
                <w:rFonts w:asciiTheme="minorHAnsi" w:hAnsiTheme="minorHAnsi" w:cs="Arial"/>
                <w:sz w:val="22"/>
                <w:szCs w:val="22"/>
              </w:rPr>
              <w:t>Student nie potrafi objaśniać celów i funkcje logistyki  w kryzysowychj; student nie wykazuje znajomości podstawowych kategorii pojęciowych</w:t>
            </w:r>
            <w:r w:rsidRPr="006456E8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    </w:t>
            </w:r>
            <w:r w:rsidRPr="006456E8">
              <w:rPr>
                <w:rFonts w:asciiTheme="minorHAnsi" w:hAnsiTheme="minorHAnsi" w:cs="Calibri"/>
                <w:color w:val="222222"/>
                <w:sz w:val="22"/>
                <w:szCs w:val="22"/>
                <w:lang w:eastAsia="ru-RU"/>
              </w:rPr>
              <w:br/>
            </w:r>
            <w:r w:rsidRPr="006456E8">
              <w:rPr>
                <w:rFonts w:asciiTheme="minorHAnsi" w:hAnsiTheme="minorHAnsi" w:cs="Arial"/>
                <w:b/>
                <w:sz w:val="22"/>
                <w:szCs w:val="22"/>
              </w:rPr>
              <w:t xml:space="preserve"> dostateczny  - </w:t>
            </w:r>
            <w:r w:rsidRPr="006456E8">
              <w:rPr>
                <w:rFonts w:asciiTheme="minorHAnsi" w:hAnsiTheme="minorHAnsi" w:cs="Arial"/>
                <w:sz w:val="22"/>
                <w:szCs w:val="22"/>
              </w:rPr>
              <w:t>Student potrafi objaśniać niektóre cele i funkcje logistyki  w sytuacjach kryzysowych; student poprawnie wykorzystuje znajomość zaledwie kilku podstawowych kategorii pojęciowych</w:t>
            </w:r>
            <w:r w:rsidRPr="006456E8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    </w:t>
            </w:r>
          </w:p>
          <w:p w14:paraId="304EF587" w14:textId="77777777" w:rsidR="0024492F" w:rsidRPr="006456E8" w:rsidRDefault="0024492F" w:rsidP="0024492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456E8">
              <w:rPr>
                <w:rFonts w:asciiTheme="minorHAnsi" w:hAnsiTheme="minorHAnsi" w:cs="Arial"/>
                <w:b/>
                <w:sz w:val="22"/>
                <w:szCs w:val="22"/>
              </w:rPr>
              <w:t xml:space="preserve">dobry  - </w:t>
            </w:r>
            <w:r w:rsidRPr="006456E8">
              <w:rPr>
                <w:rFonts w:asciiTheme="minorHAnsi" w:hAnsiTheme="minorHAnsi" w:cs="Arial"/>
                <w:sz w:val="22"/>
                <w:szCs w:val="22"/>
              </w:rPr>
              <w:t>Student potrafi objaśniać wszystkie cele i funkcje logistyki w w sytuacjach kryzysowych; student poprawnie wykorzystuje znajomość podstawowych kategorii pojęciowych</w:t>
            </w:r>
            <w:r w:rsidRPr="006456E8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         bardzo dobry - </w:t>
            </w:r>
            <w:r w:rsidRPr="006456E8">
              <w:rPr>
                <w:rFonts w:asciiTheme="minorHAnsi" w:hAnsiTheme="minorHAnsi" w:cs="Arial"/>
                <w:sz w:val="22"/>
                <w:szCs w:val="22"/>
              </w:rPr>
              <w:t>Student potrafi objaśniać cele i funkcje logistyki  w sytuacjach kryzysowych, a także interpretować ich znaczenie we współczesnym świecie; student poprawnie wykorzystuje znajomość podstawowych kategorii pojęciowych ale również potrafi w analityczny sposób je porównać</w:t>
            </w:r>
          </w:p>
          <w:p w14:paraId="602E09BE" w14:textId="77777777" w:rsidR="0024492F" w:rsidRDefault="0024492F" w:rsidP="0024492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492F" w:rsidRPr="00EE722D" w14:paraId="4327782B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53A9308" w14:textId="77777777" w:rsidR="0024492F" w:rsidRDefault="0024492F" w:rsidP="002449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24492F" w:rsidRPr="00EE722D" w14:paraId="30FDD864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D06D" w14:textId="46EA72BF" w:rsidR="0024492F" w:rsidRDefault="0024492F" w:rsidP="0024492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Informacja, gdzie można zapoznać się z materiałami do zajęć, itp. </w:t>
            </w:r>
            <w:r w:rsidR="00F06439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F06439">
              <w:t>materiały udostępnia Prowadzący zajęcia</w:t>
            </w:r>
          </w:p>
        </w:tc>
      </w:tr>
      <w:tr w:rsidR="0024492F" w:rsidRPr="00EE722D" w14:paraId="198D4968" w14:textId="77777777" w:rsidTr="00112F3B">
        <w:trPr>
          <w:trHeight w:val="291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324C" w14:textId="6C10B07C" w:rsidR="0024492F" w:rsidRDefault="0024492F" w:rsidP="0024492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Informacje na temat miejsca odbywania zajęć- </w:t>
            </w:r>
            <w:r w:rsidR="00F06439">
              <w:t xml:space="preserve">w salach </w:t>
            </w:r>
            <w:r w:rsidR="00425371">
              <w:t>Uczelni</w:t>
            </w:r>
          </w:p>
        </w:tc>
      </w:tr>
      <w:tr w:rsidR="0024492F" w:rsidRPr="00EE722D" w14:paraId="7CBBCF02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CC4F" w14:textId="210E8322" w:rsidR="0024492F" w:rsidRDefault="0024492F" w:rsidP="0024492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Informacja na temat terminu zajęć (dzień tygodnia/godzina) </w:t>
            </w:r>
            <w:r w:rsidR="00F06439">
              <w:rPr>
                <w:rFonts w:asciiTheme="minorHAnsi" w:hAnsiTheme="minorHAnsi" w:cstheme="minorHAnsi"/>
              </w:rPr>
              <w:t>– zgodnie z planem zajęć zamieszczonym na stronie Uczelni</w:t>
            </w:r>
          </w:p>
        </w:tc>
      </w:tr>
      <w:tr w:rsidR="0024492F" w:rsidRPr="00EE722D" w14:paraId="6F53ADB1" w14:textId="77777777" w:rsidTr="00112F3B">
        <w:trPr>
          <w:trHeight w:val="302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7789" w14:textId="604F55AB" w:rsidR="0024492F" w:rsidRDefault="0024492F" w:rsidP="0024492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Informacja na temat konsultacji (godziny + miejsce) </w:t>
            </w:r>
            <w:r w:rsidR="00F06439">
              <w:rPr>
                <w:rFonts w:asciiTheme="minorHAnsi" w:hAnsiTheme="minorHAnsi" w:cstheme="minorHAnsi"/>
              </w:rPr>
              <w:t>– zgodnie z harmonogramem konsultacji zamieszczonym na stronie Uczelni</w:t>
            </w:r>
          </w:p>
        </w:tc>
      </w:tr>
    </w:tbl>
    <w:p w14:paraId="783B40DB" w14:textId="77777777" w:rsidR="00EE722D" w:rsidRDefault="00EE722D" w:rsidP="00EE722D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1433FE95" w14:textId="77777777" w:rsidR="00EE722D" w:rsidRDefault="00EE722D" w:rsidP="00EE722D">
      <w:pPr>
        <w:rPr>
          <w:rFonts w:asciiTheme="minorHAnsi" w:hAnsiTheme="minorHAnsi" w:cstheme="minorHAnsi"/>
        </w:rPr>
      </w:pPr>
    </w:p>
    <w:p w14:paraId="29BA58B2" w14:textId="77777777" w:rsidR="00BA5093" w:rsidRDefault="00BA5093"/>
    <w:p w14:paraId="6CE971D6" w14:textId="77777777" w:rsidR="008B6593" w:rsidRDefault="008B6593"/>
    <w:p w14:paraId="52C12264" w14:textId="77777777" w:rsidR="008B6593" w:rsidRDefault="008B6593"/>
    <w:p w14:paraId="565135B6" w14:textId="77777777" w:rsidR="008B6593" w:rsidRPr="00CF5926" w:rsidRDefault="008B6593" w:rsidP="008B6593">
      <w:pPr>
        <w:shd w:val="clear" w:color="auto" w:fill="FFFFFF"/>
        <w:jc w:val="right"/>
        <w:rPr>
          <w:rFonts w:ascii="Calibri" w:hAnsi="Calibri" w:cs="Arial"/>
          <w:bCs/>
          <w:i/>
        </w:rPr>
      </w:pPr>
    </w:p>
    <w:sectPr w:rsidR="008B6593" w:rsidRPr="00CF5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53o00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A69D8"/>
    <w:multiLevelType w:val="hybridMultilevel"/>
    <w:tmpl w:val="8834A72E"/>
    <w:lvl w:ilvl="0" w:tplc="B83433E0">
      <w:start w:val="1"/>
      <w:numFmt w:val="decimal"/>
      <w:lvlText w:val="%1)"/>
      <w:lvlJc w:val="left"/>
      <w:pPr>
        <w:ind w:left="1140" w:hanging="360"/>
      </w:pPr>
      <w:rPr>
        <w:rFonts w:ascii="TT253o00" w:hAnsi="TT253o00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7956A7"/>
    <w:multiLevelType w:val="hybridMultilevel"/>
    <w:tmpl w:val="91920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3386E"/>
    <w:multiLevelType w:val="hybridMultilevel"/>
    <w:tmpl w:val="45FE97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334604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26756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7671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6596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9145037">
    <w:abstractNumId w:val="8"/>
  </w:num>
  <w:num w:numId="6" w16cid:durableId="1596786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63136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85248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5106128">
    <w:abstractNumId w:val="4"/>
  </w:num>
  <w:num w:numId="10" w16cid:durableId="1006589377">
    <w:abstractNumId w:val="0"/>
  </w:num>
  <w:num w:numId="11" w16cid:durableId="600648776">
    <w:abstractNumId w:val="6"/>
  </w:num>
  <w:num w:numId="12" w16cid:durableId="1067218660">
    <w:abstractNumId w:val="1"/>
  </w:num>
  <w:num w:numId="13" w16cid:durableId="1197885919">
    <w:abstractNumId w:val="2"/>
  </w:num>
  <w:num w:numId="14" w16cid:durableId="1237394733">
    <w:abstractNumId w:val="5"/>
  </w:num>
  <w:num w:numId="15" w16cid:durableId="1143430821">
    <w:abstractNumId w:val="12"/>
  </w:num>
  <w:num w:numId="16" w16cid:durableId="12771721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68"/>
    <w:rsid w:val="00112201"/>
    <w:rsid w:val="00112F3B"/>
    <w:rsid w:val="0024492F"/>
    <w:rsid w:val="00375CCE"/>
    <w:rsid w:val="00425371"/>
    <w:rsid w:val="004942A5"/>
    <w:rsid w:val="00581C12"/>
    <w:rsid w:val="006456E8"/>
    <w:rsid w:val="00730168"/>
    <w:rsid w:val="007C6BFF"/>
    <w:rsid w:val="008B6593"/>
    <w:rsid w:val="00955BD2"/>
    <w:rsid w:val="00BA5093"/>
    <w:rsid w:val="00CF0689"/>
    <w:rsid w:val="00EE23F3"/>
    <w:rsid w:val="00EE722D"/>
    <w:rsid w:val="00F0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2B98C"/>
  <w15:chartTrackingRefBased/>
  <w15:docId w15:val="{863362D1-BA92-489B-B4B9-4E5AF614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2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722D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E722D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EE722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table" w:styleId="Tabela-Siatka">
    <w:name w:val="Table Grid"/>
    <w:basedOn w:val="Standardowy"/>
    <w:uiPriority w:val="39"/>
    <w:rsid w:val="00EE722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8B6593"/>
    <w:rPr>
      <w:rFonts w:ascii="TT253o00" w:hAnsi="TT253o00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1088</Words>
  <Characters>6530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Chrząszcz</cp:lastModifiedBy>
  <cp:revision>7</cp:revision>
  <dcterms:created xsi:type="dcterms:W3CDTF">2022-05-17T18:10:00Z</dcterms:created>
  <dcterms:modified xsi:type="dcterms:W3CDTF">2023-06-02T12:53:00Z</dcterms:modified>
</cp:coreProperties>
</file>