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051C" w14:textId="77777777"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22E0BD3E" w14:textId="77777777" w:rsidR="00364E89" w:rsidRPr="00364E89" w:rsidRDefault="00364E89" w:rsidP="00364E89">
      <w:pPr>
        <w:rPr>
          <w:rFonts w:asciiTheme="minorHAnsi" w:hAnsiTheme="minorHAnsi" w:cstheme="minorHAns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231"/>
        <w:gridCol w:w="5918"/>
        <w:gridCol w:w="316"/>
        <w:gridCol w:w="2646"/>
      </w:tblGrid>
      <w:tr w:rsidR="00364E89" w:rsidRPr="00797BBE" w14:paraId="0B2AE997" w14:textId="77777777" w:rsidTr="00EF6C92">
        <w:trPr>
          <w:trHeight w:val="66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7436E3F1" w14:textId="055BEF13" w:rsidR="00D15DA5" w:rsidRDefault="00D15DA5" w:rsidP="00D15DA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97BB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 w:rsidRPr="00380680">
              <w:rPr>
                <w:rFonts w:asciiTheme="minorHAnsi" w:hAnsiTheme="minorHAnsi" w:cstheme="minorHAnsi"/>
                <w:b/>
                <w:sz w:val="28"/>
                <w:szCs w:val="28"/>
              </w:rPr>
              <w:t>202</w:t>
            </w:r>
            <w:r w:rsidR="005D1091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/202</w:t>
            </w:r>
            <w:r w:rsidR="005D1091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  <w:p w14:paraId="22C8C499" w14:textId="0C905506" w:rsidR="00364E89" w:rsidRPr="00797BBE" w:rsidRDefault="00D15DA5" w:rsidP="00D15DA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 w:rsidR="00BC4CFB">
              <w:rPr>
                <w:rFonts w:asciiTheme="minorHAnsi" w:hAnsiTheme="minorHAnsi" w:cstheme="minorHAnsi"/>
                <w:b/>
                <w:sz w:val="28"/>
                <w:szCs w:val="28"/>
              </w:rPr>
              <w:t>NIE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STACJONARNA</w:t>
            </w:r>
          </w:p>
        </w:tc>
      </w:tr>
      <w:tr w:rsidR="00364E89" w:rsidRPr="00797BBE" w14:paraId="02503EB2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8500EB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238BCC0E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B81F473" w14:textId="7D11B9DD" w:rsidR="00364E89" w:rsidRPr="00797BBE" w:rsidRDefault="00364E89" w:rsidP="00517F5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1.</w:t>
            </w:r>
            <w:r w:rsidRPr="00797BBE">
              <w:rPr>
                <w:rFonts w:asciiTheme="minorHAnsi" w:hAnsiTheme="minorHAnsi" w:cstheme="minorHAnsi"/>
              </w:rPr>
              <w:t xml:space="preserve"> </w:t>
            </w:r>
            <w:r w:rsidRPr="00797BBE">
              <w:rPr>
                <w:rFonts w:asciiTheme="minorHAnsi" w:hAnsiTheme="minorHAnsi" w:cstheme="minorHAnsi"/>
                <w:b/>
              </w:rPr>
              <w:t xml:space="preserve">Nazwa przedmiotu </w:t>
            </w:r>
            <w:r w:rsidR="00517F5E">
              <w:rPr>
                <w:rFonts w:asciiTheme="minorHAnsi" w:hAnsiTheme="minorHAnsi" w:cstheme="minorHAnsi"/>
              </w:rPr>
              <w:t>Cyberzagrożenia bezpieczeństwa państwa</w:t>
            </w:r>
          </w:p>
        </w:tc>
      </w:tr>
      <w:tr w:rsidR="00364E89" w:rsidRPr="00797BBE" w14:paraId="74912953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51FEB42" w14:textId="78832119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="00201D58" w:rsidRPr="00201D58">
              <w:rPr>
                <w:rFonts w:asciiTheme="minorHAnsi" w:hAnsiTheme="minorHAnsi" w:cstheme="minorHAnsi"/>
              </w:rPr>
              <w:t>Bezpieczeństwo Narodowe</w:t>
            </w:r>
          </w:p>
        </w:tc>
      </w:tr>
      <w:tr w:rsidR="00364E89" w:rsidRPr="00797BBE" w14:paraId="02E88DCB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FEB59FF" w14:textId="5CEF7683" w:rsidR="00364E89" w:rsidRPr="00797BBE" w:rsidRDefault="00D15DA5" w:rsidP="00517F5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 Poziom kształcenia</w:t>
            </w:r>
            <w:r w:rsidR="00364E89" w:rsidRPr="00797BBE">
              <w:rPr>
                <w:rFonts w:asciiTheme="minorHAnsi" w:hAnsiTheme="minorHAnsi" w:cstheme="minorHAnsi"/>
                <w:b/>
              </w:rPr>
              <w:t xml:space="preserve"> </w:t>
            </w:r>
            <w:r w:rsidR="00201D58" w:rsidRPr="00201D58">
              <w:rPr>
                <w:rFonts w:asciiTheme="minorHAnsi" w:hAnsiTheme="minorHAnsi" w:cstheme="minorHAnsi"/>
              </w:rPr>
              <w:t xml:space="preserve">studia </w:t>
            </w:r>
            <w:r w:rsidR="00517F5E">
              <w:rPr>
                <w:rFonts w:asciiTheme="minorHAnsi" w:hAnsiTheme="minorHAnsi" w:cstheme="minorHAnsi"/>
              </w:rPr>
              <w:t>drugiego</w:t>
            </w:r>
            <w:r w:rsidR="00201D58" w:rsidRPr="00201D58">
              <w:rPr>
                <w:rFonts w:asciiTheme="minorHAnsi" w:hAnsiTheme="minorHAnsi" w:cstheme="minorHAnsi"/>
              </w:rPr>
              <w:t xml:space="preserve"> stopnia</w:t>
            </w:r>
          </w:p>
        </w:tc>
      </w:tr>
      <w:tr w:rsidR="00364E89" w:rsidRPr="00797BBE" w14:paraId="093AB4B7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E94457E" w14:textId="2F0847BE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201D58">
              <w:rPr>
                <w:rFonts w:asciiTheme="minorHAnsi" w:hAnsiTheme="minorHAnsi" w:cstheme="minorHAnsi"/>
                <w:b/>
              </w:rPr>
              <w:t xml:space="preserve"> </w:t>
            </w:r>
            <w:r w:rsidR="00201D58" w:rsidRPr="00201D58">
              <w:rPr>
                <w:rFonts w:asciiTheme="minorHAnsi" w:hAnsiTheme="minorHAnsi" w:cstheme="minorHAnsi"/>
              </w:rPr>
              <w:t>3</w:t>
            </w:r>
          </w:p>
        </w:tc>
      </w:tr>
      <w:tr w:rsidR="00364E89" w:rsidRPr="00797BBE" w14:paraId="2C64E9AE" w14:textId="77777777" w:rsidTr="00EF6C92">
        <w:trPr>
          <w:trHeight w:val="1887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C3394F7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1E6A251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364E89" w:rsidRPr="00797BBE" w14:paraId="55CC8B39" w14:textId="77777777" w:rsidTr="00664381">
              <w:tc>
                <w:tcPr>
                  <w:tcW w:w="1336" w:type="dxa"/>
                </w:tcPr>
                <w:p w14:paraId="17EDEE6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</w:p>
              </w:tc>
              <w:tc>
                <w:tcPr>
                  <w:tcW w:w="1337" w:type="dxa"/>
                </w:tcPr>
                <w:p w14:paraId="1DE0556A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</w:p>
              </w:tc>
              <w:tc>
                <w:tcPr>
                  <w:tcW w:w="1336" w:type="dxa"/>
                </w:tcPr>
                <w:p w14:paraId="4239957B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</w:p>
              </w:tc>
              <w:tc>
                <w:tcPr>
                  <w:tcW w:w="1337" w:type="dxa"/>
                </w:tcPr>
                <w:p w14:paraId="36285E9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lab/lek</w:t>
                  </w:r>
                </w:p>
              </w:tc>
              <w:tc>
                <w:tcPr>
                  <w:tcW w:w="1336" w:type="dxa"/>
                </w:tcPr>
                <w:p w14:paraId="45C15E3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prj/zp</w:t>
                  </w:r>
                </w:p>
              </w:tc>
              <w:tc>
                <w:tcPr>
                  <w:tcW w:w="1337" w:type="dxa"/>
                </w:tcPr>
                <w:p w14:paraId="2648F10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</w:p>
              </w:tc>
              <w:tc>
                <w:tcPr>
                  <w:tcW w:w="1337" w:type="dxa"/>
                </w:tcPr>
                <w:p w14:paraId="57543D9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</w:p>
              </w:tc>
            </w:tr>
            <w:tr w:rsidR="00364E89" w:rsidRPr="00797BBE" w14:paraId="3D6AA2A9" w14:textId="77777777" w:rsidTr="00664381">
              <w:tc>
                <w:tcPr>
                  <w:tcW w:w="1336" w:type="dxa"/>
                </w:tcPr>
                <w:p w14:paraId="2305E5B9" w14:textId="0400E227" w:rsidR="00364E89" w:rsidRPr="00797BBE" w:rsidRDefault="00517F5E" w:rsidP="00201D5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III</w:t>
                  </w:r>
                </w:p>
              </w:tc>
              <w:tc>
                <w:tcPr>
                  <w:tcW w:w="1337" w:type="dxa"/>
                </w:tcPr>
                <w:p w14:paraId="344A9FC8" w14:textId="4E10ABF9" w:rsidR="00364E89" w:rsidRPr="00797BBE" w:rsidRDefault="00BC4CFB" w:rsidP="00201D5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1336" w:type="dxa"/>
                </w:tcPr>
                <w:p w14:paraId="2DE090A0" w14:textId="1FA5DA78" w:rsidR="00364E89" w:rsidRPr="00797BBE" w:rsidRDefault="00BC4CFB" w:rsidP="00201D5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1337" w:type="dxa"/>
                </w:tcPr>
                <w:p w14:paraId="1B19233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2E68CDB2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05A801E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95DC56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1E795A7" w14:textId="77777777"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71C643B7" w14:textId="77777777" w:rsidTr="00EF6C92">
        <w:trPr>
          <w:trHeight w:val="55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6659307" w14:textId="67CDE9D5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201D58">
              <w:rPr>
                <w:rFonts w:asciiTheme="minorHAnsi" w:hAnsiTheme="minorHAnsi" w:cstheme="minorHAnsi"/>
                <w:b/>
              </w:rPr>
              <w:t xml:space="preserve"> </w:t>
            </w:r>
            <w:r w:rsidR="00201D58">
              <w:rPr>
                <w:rFonts w:asciiTheme="minorHAnsi" w:hAnsiTheme="minorHAnsi" w:cstheme="minorHAnsi"/>
              </w:rPr>
              <w:t>ję</w:t>
            </w:r>
            <w:r w:rsidR="00201D58" w:rsidRPr="00201D58">
              <w:rPr>
                <w:rFonts w:asciiTheme="minorHAnsi" w:hAnsiTheme="minorHAnsi" w:cstheme="minorHAnsi"/>
              </w:rPr>
              <w:t>zyk</w:t>
            </w:r>
            <w:r w:rsidR="00201D58">
              <w:rPr>
                <w:rFonts w:asciiTheme="minorHAnsi" w:hAnsiTheme="minorHAnsi" w:cstheme="minorHAnsi"/>
                <w:b/>
              </w:rPr>
              <w:t xml:space="preserve"> </w:t>
            </w:r>
            <w:r w:rsidR="00201D58" w:rsidRPr="00201D58">
              <w:rPr>
                <w:rFonts w:asciiTheme="minorHAnsi" w:hAnsiTheme="minorHAnsi" w:cstheme="minorHAnsi"/>
              </w:rPr>
              <w:t>polski</w:t>
            </w:r>
          </w:p>
        </w:tc>
      </w:tr>
      <w:tr w:rsidR="00364E89" w:rsidRPr="00797BBE" w14:paraId="264B4D00" w14:textId="77777777" w:rsidTr="00664381">
        <w:trPr>
          <w:trHeight w:val="550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20AAF4" w14:textId="147300F4" w:rsidR="00364E89" w:rsidRPr="00797BBE" w:rsidRDefault="00364E89" w:rsidP="00D15D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7. Wykładowca </w:t>
            </w:r>
          </w:p>
        </w:tc>
      </w:tr>
      <w:tr w:rsidR="00364E89" w:rsidRPr="00797BBE" w14:paraId="70D5CCFE" w14:textId="77777777" w:rsidTr="00364E89">
        <w:trPr>
          <w:trHeight w:val="52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1D5C43B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34263A6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5262A0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14:paraId="22EFE71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99BA403" w14:textId="1EADB674" w:rsidR="00364E89" w:rsidRPr="00797BBE" w:rsidRDefault="00796B7B" w:rsidP="00796B7B">
            <w:pPr>
              <w:pStyle w:val="Akapitzlist"/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brak</w:t>
            </w:r>
          </w:p>
        </w:tc>
      </w:tr>
      <w:tr w:rsidR="00364E89" w:rsidRPr="00797BBE" w14:paraId="2DEFAF4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73240E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364E89" w:rsidRPr="00797BBE" w14:paraId="6C4CEC27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F2367AB" w14:textId="5AC0BC24" w:rsidR="00364E89" w:rsidRPr="00797BBE" w:rsidRDefault="00364E89" w:rsidP="001E21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C1</w:t>
            </w:r>
            <w:r w:rsidR="00201D58" w:rsidRPr="00201D58">
              <w:rPr>
                <w:rFonts w:ascii="Calibri" w:hAnsi="Calibri"/>
              </w:rPr>
              <w:t xml:space="preserve"> </w:t>
            </w:r>
            <w:r w:rsidR="001E21D7">
              <w:rPr>
                <w:rFonts w:asciiTheme="minorHAnsi" w:hAnsiTheme="minorHAnsi" w:cstheme="minorHAnsi"/>
                <w:sz w:val="22"/>
                <w:szCs w:val="22"/>
              </w:rPr>
              <w:t>Przekazanie studentom wiedzy dotyczącej problematyki cyberbezpieczeństwa</w:t>
            </w:r>
            <w:r w:rsidR="00BB3CA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64E89" w:rsidRPr="00797BBE" w14:paraId="1F2FA5AE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0C769F" w14:textId="2EFEA1EC" w:rsidR="00364E89" w:rsidRPr="00797BBE" w:rsidRDefault="00364E89" w:rsidP="007C009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C2</w:t>
            </w:r>
            <w:r w:rsidR="007C0097">
              <w:rPr>
                <w:rFonts w:asciiTheme="minorHAnsi" w:hAnsiTheme="minorHAnsi" w:cstheme="minorHAnsi"/>
                <w:sz w:val="22"/>
                <w:szCs w:val="22"/>
              </w:rPr>
              <w:t xml:space="preserve"> Zapoznanie studentów </w:t>
            </w:r>
            <w:r w:rsidR="00BB3CA0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="007C0097">
              <w:rPr>
                <w:rFonts w:asciiTheme="minorHAnsi" w:hAnsiTheme="minorHAnsi" w:cstheme="minorHAnsi"/>
                <w:sz w:val="22"/>
                <w:szCs w:val="22"/>
              </w:rPr>
              <w:t>polityką cyberbezpieczeństwa Polski i wybranych państw</w:t>
            </w:r>
            <w:r w:rsidR="00BB3CA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64E89" w:rsidRPr="00797BBE" w14:paraId="6A3518E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AD64C2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0D0AB6BC" w14:textId="77777777" w:rsidTr="00EF6C92">
        <w:trPr>
          <w:trHeight w:val="829"/>
        </w:trPr>
        <w:tc>
          <w:tcPr>
            <w:tcW w:w="6880" w:type="dxa"/>
            <w:gridSpan w:val="3"/>
            <w:shd w:val="clear" w:color="auto" w:fill="auto"/>
            <w:vAlign w:val="center"/>
          </w:tcPr>
          <w:p w14:paraId="12099630" w14:textId="443493E0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4D3665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 do kierunkowych efektów uczenia się</w:t>
            </w:r>
          </w:p>
        </w:tc>
      </w:tr>
      <w:tr w:rsidR="00364E89" w:rsidRPr="00797BBE" w14:paraId="7A29637F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F10FF9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364E89" w:rsidRPr="00797BBE" w14:paraId="2B7D9D5D" w14:textId="77777777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20DAE8DD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9242527" w14:textId="505CBB06" w:rsidR="00364E89" w:rsidRPr="00797BBE" w:rsidRDefault="00201D58" w:rsidP="001E21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Definiuje podstawowe pojęcia z zakresu </w:t>
            </w:r>
            <w:r w:rsidR="001E21D7">
              <w:rPr>
                <w:rFonts w:asciiTheme="minorHAnsi" w:hAnsiTheme="minorHAnsi" w:cstheme="minorHAnsi"/>
                <w:sz w:val="22"/>
                <w:szCs w:val="22"/>
              </w:rPr>
              <w:t>cyberprzestrzeni oraz ma wiedzę na temat jej specyfiki, uwarunkowań bezpieczeństwa w jej obszarze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AB20BDB" w14:textId="32E562C6" w:rsidR="00364E89" w:rsidRPr="00797BBE" w:rsidRDefault="00201D58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K_W01, K_W02</w:t>
            </w:r>
          </w:p>
        </w:tc>
      </w:tr>
      <w:tr w:rsidR="00E01530" w:rsidRPr="00797BBE" w14:paraId="7AB8BF66" w14:textId="77777777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17A650EC" w14:textId="68698FF7" w:rsidR="00E01530" w:rsidRPr="00797BBE" w:rsidRDefault="00E01530" w:rsidP="00E015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EU02  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27B2B66" w14:textId="318429FE" w:rsidR="00E01530" w:rsidRDefault="00E01530" w:rsidP="00916D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Zna </w:t>
            </w:r>
            <w:r w:rsidR="00916DAC">
              <w:rPr>
                <w:rFonts w:asciiTheme="minorHAnsi" w:hAnsiTheme="minorHAnsi" w:cstheme="minorHAnsi"/>
                <w:sz w:val="22"/>
                <w:szCs w:val="22"/>
              </w:rPr>
              <w:t>aspekty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prawne związane z obszarem cyberbezpieczeństwa.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2A3CD4B4" w14:textId="2BD9E40C" w:rsidR="00E01530" w:rsidRDefault="00916DAC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K_W12</w:t>
            </w:r>
          </w:p>
        </w:tc>
      </w:tr>
      <w:tr w:rsidR="00364E89" w:rsidRPr="00797BBE" w14:paraId="670C521D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C370D76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364E89" w:rsidRPr="00797BBE" w14:paraId="6B16A4AE" w14:textId="77777777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EB71240" w14:textId="15807B45" w:rsidR="00364E89" w:rsidRPr="00797BBE" w:rsidRDefault="00916DAC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0441AC9" w14:textId="367D1FA4" w:rsidR="00364E89" w:rsidRPr="00797BBE" w:rsidRDefault="001E21D7" w:rsidP="001E21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Analizuje,</w:t>
            </w:r>
            <w:r w:rsidR="00E61D25">
              <w:rPr>
                <w:rFonts w:asciiTheme="minorHAnsi" w:hAnsiTheme="minorHAnsi" w:cstheme="minorHAnsi"/>
                <w:sz w:val="22"/>
                <w:szCs w:val="22"/>
              </w:rPr>
              <w:t xml:space="preserve"> interpretuje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wyjaśnia bezpieczeństwo w cyberprzestrzeni, jego zagrożenia i działania na rzecz jego zapewnienia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FC45C53" w14:textId="610E74F4" w:rsidR="00364E89" w:rsidRPr="00797BBE" w:rsidRDefault="00916DAC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K_U01, </w:t>
            </w:r>
            <w:r w:rsidR="002C04EB">
              <w:rPr>
                <w:rFonts w:asciiTheme="minorHAnsi" w:hAnsiTheme="minorHAnsi" w:cstheme="minorHAnsi"/>
                <w:sz w:val="22"/>
                <w:szCs w:val="22"/>
              </w:rPr>
              <w:t>K_U04</w:t>
            </w:r>
          </w:p>
        </w:tc>
      </w:tr>
      <w:tr w:rsidR="00364E89" w:rsidRPr="00797BBE" w14:paraId="612C302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8B48A59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364E89" w:rsidRPr="00797BBE" w14:paraId="04D8070C" w14:textId="77777777" w:rsidTr="00664381">
        <w:trPr>
          <w:trHeight w:val="286"/>
        </w:trPr>
        <w:tc>
          <w:tcPr>
            <w:tcW w:w="962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7402E5E" w14:textId="61D6A235" w:rsidR="00364E89" w:rsidRPr="00797BBE" w:rsidRDefault="00916DAC" w:rsidP="00201D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EU04</w:t>
            </w:r>
            <w:r w:rsidR="00E61D25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743FC30F" w14:textId="31337889" w:rsidR="00364E89" w:rsidRPr="00797BBE" w:rsidRDefault="005D1091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Jest gotów w sposób ciągły</w:t>
            </w:r>
            <w:r w:rsidR="001E21D7">
              <w:rPr>
                <w:rFonts w:asciiTheme="minorHAnsi" w:hAnsiTheme="minorHAnsi" w:cstheme="minorHAnsi"/>
                <w:sz w:val="22"/>
                <w:szCs w:val="22"/>
              </w:rPr>
              <w:t xml:space="preserve"> pogłębia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="001E21D7">
              <w:rPr>
                <w:rFonts w:asciiTheme="minorHAnsi" w:hAnsiTheme="minorHAnsi" w:cstheme="minorHAnsi"/>
                <w:sz w:val="22"/>
                <w:szCs w:val="22"/>
              </w:rPr>
              <w:t xml:space="preserve"> wiedz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1E21D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D2AFA7A" w14:textId="23FC104A" w:rsidR="00364E89" w:rsidRPr="00797BBE" w:rsidRDefault="002C04EB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K_K01</w:t>
            </w:r>
          </w:p>
        </w:tc>
      </w:tr>
      <w:tr w:rsidR="00364E89" w:rsidRPr="00797BBE" w14:paraId="4C51A77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065614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364E89" w:rsidRPr="00797BBE" w14:paraId="3B3DDA72" w14:textId="77777777" w:rsidTr="00797BBE">
        <w:trPr>
          <w:trHeight w:val="38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6007CF0" w14:textId="61AA23F5" w:rsidR="00364E89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– wykłady</w:t>
            </w:r>
          </w:p>
          <w:p w14:paraId="17385B8C" w14:textId="263AD563" w:rsidR="00E61D25" w:rsidRDefault="00517F5E" w:rsidP="004278EE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Wprowadzenie do podstawowych pojęć związanych z cyberbezpieczeństwem.</w:t>
            </w:r>
          </w:p>
          <w:p w14:paraId="53D1A362" w14:textId="1893AD6F" w:rsidR="007C0097" w:rsidRDefault="00517F5E" w:rsidP="004278EE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Cyberprzestrzeń i jej ewolucja</w:t>
            </w:r>
            <w:r w:rsidR="007C0097">
              <w:rPr>
                <w:rFonts w:asciiTheme="minorHAnsi" w:hAnsiTheme="minorHAnsi" w:cstheme="minorHAnsi"/>
              </w:rPr>
              <w:t>.</w:t>
            </w:r>
          </w:p>
          <w:p w14:paraId="7C98FDA2" w14:textId="14471ED3" w:rsidR="001E21D7" w:rsidRDefault="001E21D7" w:rsidP="004278EE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Uwarunkowania bezpieczeństwa w obszarze cyberprzestrzeni.</w:t>
            </w:r>
          </w:p>
          <w:p w14:paraId="214B6D96" w14:textId="6911E0C8" w:rsidR="00E61D25" w:rsidRDefault="00517F5E" w:rsidP="004278EE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Prawne aspekty</w:t>
            </w:r>
            <w:r w:rsidR="00796B7B">
              <w:rPr>
                <w:rFonts w:asciiTheme="minorHAnsi" w:hAnsiTheme="minorHAnsi" w:cstheme="minorHAnsi"/>
              </w:rPr>
              <w:t xml:space="preserve"> bezpieczeństwa w cyberprzestrzeni.</w:t>
            </w:r>
          </w:p>
          <w:p w14:paraId="1CBA8010" w14:textId="3A66C716" w:rsidR="001E21D7" w:rsidRDefault="00517F5E" w:rsidP="004278EE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Zagrożenia w cyberprzestrzeni.</w:t>
            </w:r>
          </w:p>
          <w:p w14:paraId="488C4833" w14:textId="77777777" w:rsidR="00A87FE1" w:rsidRDefault="00796B7B" w:rsidP="001E21D7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Strategia </w:t>
            </w:r>
            <w:r w:rsidR="001E21D7">
              <w:rPr>
                <w:rFonts w:asciiTheme="minorHAnsi" w:hAnsiTheme="minorHAnsi" w:cstheme="minorHAnsi"/>
              </w:rPr>
              <w:t>cyber</w:t>
            </w:r>
            <w:r>
              <w:rPr>
                <w:rFonts w:asciiTheme="minorHAnsi" w:hAnsiTheme="minorHAnsi" w:cstheme="minorHAnsi"/>
              </w:rPr>
              <w:t xml:space="preserve">bezpieczeństwa </w:t>
            </w:r>
            <w:r w:rsidR="001E21D7">
              <w:rPr>
                <w:rFonts w:asciiTheme="minorHAnsi" w:hAnsiTheme="minorHAnsi" w:cstheme="minorHAnsi"/>
              </w:rPr>
              <w:t>RP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3D228396" w14:textId="77777777" w:rsidR="00E01530" w:rsidRDefault="00E01530" w:rsidP="001E21D7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Rola i zadania kluczowych podmiotów publicznych zaangażowanych w aspekty krajowego systemu cyberbezpieczeństwa.</w:t>
            </w:r>
          </w:p>
          <w:p w14:paraId="7391CBA1" w14:textId="6C4E1806" w:rsidR="00E01530" w:rsidRPr="00A87FE1" w:rsidRDefault="00E01530" w:rsidP="001E21D7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Działania służb specjalnych w zakresie zwalczania cyberzagrożeń.</w:t>
            </w:r>
          </w:p>
        </w:tc>
      </w:tr>
      <w:tr w:rsidR="00364E89" w:rsidRPr="00797BBE" w14:paraId="7CC99192" w14:textId="77777777" w:rsidTr="00664381">
        <w:trPr>
          <w:trHeight w:val="47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EF2241A" w14:textId="0764DCAB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5FC75F" w14:textId="1BC72C06" w:rsidR="00364E89" w:rsidRDefault="00E61D25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="004278EE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ćwiczenia</w:t>
            </w:r>
          </w:p>
          <w:p w14:paraId="42F09D4C" w14:textId="77777777" w:rsidR="004278EE" w:rsidRDefault="004278EE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E3B062" w14:textId="62004424" w:rsidR="00BB3CA0" w:rsidRDefault="00091574" w:rsidP="004278E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Problematyka terminologiczna. Pojęcie cyberbezpieczeństwa.</w:t>
            </w:r>
          </w:p>
          <w:p w14:paraId="4B4AD4C9" w14:textId="46F583E4" w:rsidR="004278EE" w:rsidRDefault="007C0097" w:rsidP="004278E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Cyberbezpieczeństwo, rodzaje cyberzagrożeń.</w:t>
            </w:r>
          </w:p>
          <w:p w14:paraId="227FF1CD" w14:textId="216C19D8" w:rsidR="00517F5E" w:rsidRDefault="00517F5E" w:rsidP="004278E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Cyberprzestępczość.</w:t>
            </w:r>
          </w:p>
          <w:p w14:paraId="3F3E9FE0" w14:textId="3FF12E09" w:rsidR="007C0097" w:rsidRDefault="00517F5E" w:rsidP="004278E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Cyberterroryzm i jego zwalczanie.</w:t>
            </w:r>
          </w:p>
          <w:p w14:paraId="3370E81B" w14:textId="3112C988" w:rsidR="00A87FE1" w:rsidRDefault="00796B7B" w:rsidP="004278E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Strategie bezpieczeństwa cyberprzestrzeni wybranych państw</w:t>
            </w:r>
            <w:r w:rsidR="00A87FE1" w:rsidRPr="004278EE">
              <w:rPr>
                <w:rFonts w:asciiTheme="minorHAnsi" w:hAnsiTheme="minorHAnsi" w:cstheme="minorHAnsi"/>
              </w:rPr>
              <w:t>.</w:t>
            </w:r>
          </w:p>
          <w:p w14:paraId="6C175AB5" w14:textId="56FFC8AA" w:rsidR="001E21D7" w:rsidRDefault="001E21D7" w:rsidP="004278E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Strategia bezpieczeństwa cybernetycznego UE.</w:t>
            </w:r>
          </w:p>
          <w:p w14:paraId="07705DC2" w14:textId="617300AB" w:rsidR="00364E89" w:rsidRPr="00797BBE" w:rsidRDefault="00517F5E" w:rsidP="001E21D7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Wyzwania w cyberprzestrzeni.</w:t>
            </w:r>
          </w:p>
        </w:tc>
      </w:tr>
      <w:tr w:rsidR="00364E89" w:rsidRPr="00797BBE" w14:paraId="1E4C68B4" w14:textId="77777777" w:rsidTr="00664381">
        <w:trPr>
          <w:trHeight w:val="309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BE293C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364E89" w:rsidRPr="00797BBE" w14:paraId="282A0BB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4597D55" w14:textId="5281C414" w:rsidR="00364E89" w:rsidRPr="00797BBE" w:rsidRDefault="004278EE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wykład</w:t>
            </w:r>
          </w:p>
        </w:tc>
      </w:tr>
      <w:tr w:rsidR="00364E89" w:rsidRPr="00797BBE" w14:paraId="2EE63AB9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00FF2E5" w14:textId="574C114D" w:rsidR="00364E89" w:rsidRPr="00797BBE" w:rsidRDefault="004278EE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dyskusja</w:t>
            </w:r>
          </w:p>
        </w:tc>
      </w:tr>
      <w:tr w:rsidR="00364E89" w:rsidRPr="00797BBE" w14:paraId="0B59C6E7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16784AD" w14:textId="1C408F3E" w:rsidR="00364E89" w:rsidRPr="00797BBE" w:rsidRDefault="004278EE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referat w postaci prezentacji multimedialnej</w:t>
            </w:r>
          </w:p>
        </w:tc>
      </w:tr>
      <w:tr w:rsidR="00364E89" w:rsidRPr="00797BBE" w14:paraId="6E417D3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E304E8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797BBE">
              <w:rPr>
                <w:rFonts w:asciiTheme="minorHAnsi" w:hAnsiTheme="minorHAnsi" w:cstheme="minorHAnsi"/>
              </w:rPr>
              <w:t>(cząstkowe, końcowe )</w:t>
            </w:r>
          </w:p>
        </w:tc>
      </w:tr>
      <w:tr w:rsidR="00364E89" w:rsidRPr="00797BBE" w14:paraId="651BA99B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16E7216" w14:textId="73C3EFF3" w:rsidR="00364E89" w:rsidRPr="00797BBE" w:rsidRDefault="004278EE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referat</w:t>
            </w:r>
          </w:p>
        </w:tc>
      </w:tr>
      <w:tr w:rsidR="00364E89" w:rsidRPr="00797BBE" w14:paraId="39320680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146838F" w14:textId="3ED9207C" w:rsidR="00364E89" w:rsidRPr="00797BBE" w:rsidRDefault="004278EE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kolokwium</w:t>
            </w:r>
          </w:p>
        </w:tc>
      </w:tr>
      <w:tr w:rsidR="00364E89" w:rsidRPr="00797BBE" w14:paraId="07F7B56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F303896" w14:textId="54FA4A83" w:rsidR="00364E89" w:rsidRPr="00797BBE" w:rsidRDefault="007C0097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zaliczenie</w:t>
            </w:r>
          </w:p>
        </w:tc>
      </w:tr>
      <w:tr w:rsidR="00364E89" w:rsidRPr="00797BBE" w14:paraId="1703FEBE" w14:textId="77777777" w:rsidTr="00364E89">
        <w:trPr>
          <w:trHeight w:val="302"/>
        </w:trPr>
        <w:tc>
          <w:tcPr>
            <w:tcW w:w="9842" w:type="dxa"/>
            <w:gridSpan w:val="5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11C6E9C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364E89" w:rsidRPr="00797BBE" w14:paraId="31584713" w14:textId="77777777" w:rsidTr="00364E89">
        <w:trPr>
          <w:trHeight w:val="660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8B61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FBF3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</w:tr>
      <w:tr w:rsidR="00364E89" w:rsidRPr="00797BBE" w14:paraId="231F6A0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7B6C" w14:textId="599F27DC" w:rsidR="00364E89" w:rsidRPr="00797BBE" w:rsidRDefault="0019729E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ABA71" w14:textId="77951BF6" w:rsidR="00364E89" w:rsidRPr="00797BBE" w:rsidRDefault="00BC4CFB" w:rsidP="004278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364E89" w:rsidRPr="00797BBE" w14:paraId="38EF6B03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35461" w14:textId="3F1991AD" w:rsidR="00364E89" w:rsidRPr="00797BBE" w:rsidRDefault="0019729E" w:rsidP="007C0097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  <w:r w:rsidR="004278EE">
              <w:rPr>
                <w:rFonts w:asciiTheme="minorHAnsi" w:hAnsiTheme="minorHAnsi" w:cstheme="minorHAnsi"/>
                <w:sz w:val="22"/>
                <w:szCs w:val="22"/>
              </w:rPr>
              <w:t xml:space="preserve"> – przygotowanie się do kolokwium i </w:t>
            </w:r>
            <w:r w:rsidR="007C0097">
              <w:rPr>
                <w:rFonts w:asciiTheme="minorHAnsi" w:hAnsiTheme="minorHAnsi" w:cstheme="minorHAnsi"/>
                <w:sz w:val="22"/>
                <w:szCs w:val="22"/>
              </w:rPr>
              <w:t>zaliczenia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8CBCD" w14:textId="0159EB6D" w:rsidR="00364E89" w:rsidRPr="00797BBE" w:rsidRDefault="00BC4CFB" w:rsidP="004278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</w:tr>
      <w:tr w:rsidR="004278EE" w:rsidRPr="00797BBE" w14:paraId="48F545C0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88C442" w14:textId="1FDCF70A" w:rsidR="004278EE" w:rsidRDefault="004278EE" w:rsidP="00364E89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Nakład pracy studenta – przygotowanie referatu w postaci prezentacji multimedialnej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DDD305" w14:textId="0D35399E" w:rsidR="004278EE" w:rsidRPr="00797BBE" w:rsidRDefault="00BC4CFB" w:rsidP="004278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364E89" w:rsidRPr="00797BBE" w14:paraId="1A8FC7B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92F60" w14:textId="77777777" w:rsidR="00364E89" w:rsidRPr="00797BBE" w:rsidRDefault="00364E89" w:rsidP="00364E8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B552F" w14:textId="5FBC6BB3" w:rsidR="00364E89" w:rsidRPr="00797BBE" w:rsidRDefault="004278EE" w:rsidP="004278EE">
            <w:pPr>
              <w:ind w:left="87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75</w:t>
            </w:r>
          </w:p>
        </w:tc>
      </w:tr>
      <w:tr w:rsidR="00364E89" w:rsidRPr="00797BBE" w14:paraId="42704C64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A0F9" w14:textId="4119405E" w:rsidR="00364E89" w:rsidRPr="00797BBE" w:rsidRDefault="00364E89" w:rsidP="007F2C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997" w14:textId="221C8DC3" w:rsidR="00364E89" w:rsidRPr="00797BBE" w:rsidRDefault="004278EE" w:rsidP="004278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364E89" w:rsidRPr="00797BBE" w14:paraId="5E46D5C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92F7FCD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364E89" w:rsidRPr="00797BBE" w14:paraId="6AFE135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8337BC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364E89" w:rsidRPr="00797BBE" w14:paraId="130DCBD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038EDF6" w14:textId="4DA4CBBF" w:rsidR="00364E89" w:rsidRPr="00797BBE" w:rsidRDefault="007C0097" w:rsidP="00364E8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Strategie cyberbezpieczeństwa</w:t>
            </w:r>
          </w:p>
        </w:tc>
      </w:tr>
      <w:tr w:rsidR="00364E89" w:rsidRPr="00797BBE" w14:paraId="62FB29D4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3529A6E" w14:textId="3CB0AEBC" w:rsidR="00364E89" w:rsidRPr="00797BBE" w:rsidRDefault="007C0097" w:rsidP="00364E8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Krawiec J., Cyberbezpieczeństwo: podejście systemowe, Oficyna Wydawnicza Politechniki Warszawskiej, Warszawa 2019.</w:t>
            </w:r>
          </w:p>
        </w:tc>
      </w:tr>
      <w:tr w:rsidR="00517F5E" w:rsidRPr="00797BBE" w14:paraId="28AA9DE6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855A514" w14:textId="1D38AF4A" w:rsidR="00517F5E" w:rsidRDefault="00517F5E" w:rsidP="00364E8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</w:t>
            </w:r>
            <w:r w:rsidRPr="00517F5E">
              <w:rPr>
                <w:rFonts w:asciiTheme="minorHAnsi" w:hAnsiTheme="minorHAnsi" w:cstheme="minorHAnsi"/>
              </w:rPr>
              <w:t>ojciechowska-Filipek S., Ciekanowski Z., Bezpieczeństwo funkcjonowania w cyberprzestrzeni: jednostki, organizacji, państwa, Warszawa 2015.</w:t>
            </w:r>
          </w:p>
        </w:tc>
      </w:tr>
      <w:tr w:rsidR="00364E89" w:rsidRPr="00797BBE" w14:paraId="560FD19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88088E0" w14:textId="6E4D9A91" w:rsidR="00364E89" w:rsidRPr="00797BBE" w:rsidRDefault="007C0097" w:rsidP="00364E8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Górka M., Cyberbezpieczeństwo jako podstawa bezpiecznego państwa i społeczeństwa XXI wieku, Difin, Warszawa 2014.</w:t>
            </w:r>
          </w:p>
        </w:tc>
      </w:tr>
      <w:tr w:rsidR="00364E89" w:rsidRPr="00797BBE" w14:paraId="462CE476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7E77980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364E89" w:rsidRPr="00797BBE" w14:paraId="59C85D7B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3456F37" w14:textId="62452685" w:rsidR="00364E89" w:rsidRPr="00797BBE" w:rsidRDefault="00BB3CA0" w:rsidP="00364E8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Liedel K., Piasecka P., Aleksandrowicz T. R., Bezpieczeństwo w XX wieku: asymetryczny świat, Difin, Warszawa 2011.</w:t>
            </w:r>
          </w:p>
        </w:tc>
      </w:tr>
      <w:tr w:rsidR="00517F5E" w:rsidRPr="00797BBE" w14:paraId="54B68F5A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9636214" w14:textId="6763D670" w:rsidR="00517F5E" w:rsidRDefault="00517F5E" w:rsidP="00364E8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517F5E">
              <w:rPr>
                <w:rFonts w:asciiTheme="minorHAnsi" w:hAnsiTheme="minorHAnsi" w:cstheme="minorHAnsi"/>
              </w:rPr>
              <w:t xml:space="preserve">awicki M., Cyberprzestępczość, </w:t>
            </w:r>
            <w:r>
              <w:rPr>
                <w:rFonts w:asciiTheme="minorHAnsi" w:hAnsiTheme="minorHAnsi" w:cstheme="minorHAnsi"/>
              </w:rPr>
              <w:t xml:space="preserve">C.H. Beck, </w:t>
            </w:r>
            <w:r w:rsidRPr="00517F5E">
              <w:rPr>
                <w:rFonts w:asciiTheme="minorHAnsi" w:hAnsiTheme="minorHAnsi" w:cstheme="minorHAnsi"/>
              </w:rPr>
              <w:t>Warszawa 2013.</w:t>
            </w:r>
          </w:p>
        </w:tc>
      </w:tr>
      <w:tr w:rsidR="00E75E05" w:rsidRPr="00797BBE" w14:paraId="7EE6A45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8945DFE" w14:textId="713BEAAE" w:rsidR="00E75E05" w:rsidRDefault="00E75E05" w:rsidP="00364E8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Drmola J., Perspectives on cybersecurity, ebook, 2015.</w:t>
            </w:r>
          </w:p>
        </w:tc>
      </w:tr>
      <w:tr w:rsidR="00364E89" w:rsidRPr="00797BBE" w14:paraId="7B6F355A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2E43D5D6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lastRenderedPageBreak/>
              <w:t>16. Formy oceny – szczegóły</w:t>
            </w:r>
          </w:p>
        </w:tc>
      </w:tr>
      <w:tr w:rsidR="00364E89" w:rsidRPr="00797BBE" w14:paraId="045D8BB7" w14:textId="77777777" w:rsidTr="00664381">
        <w:trPr>
          <w:trHeight w:val="693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45EA9E4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470CA8" w14:textId="00ED2425" w:rsidR="002C04EB" w:rsidRPr="002C04EB" w:rsidRDefault="002C04EB" w:rsidP="002C0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04EB">
              <w:rPr>
                <w:rFonts w:asciiTheme="minorHAnsi" w:hAnsiTheme="minorHAnsi" w:cstheme="minorHAnsi"/>
                <w:sz w:val="22"/>
                <w:szCs w:val="22"/>
              </w:rPr>
              <w:t xml:space="preserve">Ocena z wykładów – </w:t>
            </w:r>
            <w:r w:rsidR="007C0097">
              <w:rPr>
                <w:rFonts w:asciiTheme="minorHAnsi" w:hAnsiTheme="minorHAnsi" w:cstheme="minorHAnsi"/>
                <w:sz w:val="22"/>
                <w:szCs w:val="22"/>
              </w:rPr>
              <w:t>zaliczenie</w:t>
            </w:r>
            <w:r w:rsidRPr="002C04EB">
              <w:rPr>
                <w:rFonts w:asciiTheme="minorHAnsi" w:hAnsiTheme="minorHAnsi" w:cstheme="minorHAnsi"/>
                <w:sz w:val="22"/>
                <w:szCs w:val="22"/>
              </w:rPr>
              <w:t xml:space="preserve"> w postaci testu jednokrotnego wyboru (zaliczenie – minimum 51% punktów).</w:t>
            </w:r>
          </w:p>
          <w:p w14:paraId="4F9403BA" w14:textId="1EA3DC17" w:rsidR="00364E89" w:rsidRPr="00797BBE" w:rsidRDefault="002C04EB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04EB">
              <w:rPr>
                <w:rFonts w:asciiTheme="minorHAnsi" w:hAnsiTheme="minorHAnsi" w:cstheme="minorHAnsi"/>
                <w:sz w:val="22"/>
                <w:szCs w:val="22"/>
              </w:rPr>
              <w:t>Ocena z ćwiczeń – ocena wynikająca z sumy punktów z referatu i kolokwium (minimum 51% punktów).</w:t>
            </w:r>
          </w:p>
          <w:p w14:paraId="7C5FDAE5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4E89" w:rsidRPr="00797BBE" w14:paraId="1F2AF1C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13C59D2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364E89" w:rsidRPr="00797BBE" w14:paraId="4E00398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D8A4EDC" w14:textId="4033898A" w:rsidR="00364E89" w:rsidRPr="00797BBE" w:rsidRDefault="00364E89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Informacja, gdzie można zapoznać się z materiałami do zajęć, itp.</w:t>
            </w:r>
            <w:r w:rsidR="005D1091">
              <w:rPr>
                <w:rFonts w:asciiTheme="minorHAnsi" w:hAnsiTheme="minorHAnsi" w:cstheme="minorHAnsi"/>
              </w:rPr>
              <w:t xml:space="preserve"> – na stronie Uczelni</w:t>
            </w:r>
          </w:p>
        </w:tc>
      </w:tr>
      <w:tr w:rsidR="00364E89" w:rsidRPr="00797BBE" w14:paraId="41FBC411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9AB76DC" w14:textId="61F08DF1" w:rsidR="00364E89" w:rsidRPr="00797BBE" w:rsidRDefault="00364E89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Informacje na temat miejsca odbywania zajęć</w:t>
            </w:r>
            <w:r w:rsidR="005D1091">
              <w:rPr>
                <w:rFonts w:asciiTheme="minorHAnsi" w:hAnsiTheme="minorHAnsi" w:cstheme="minorHAnsi"/>
              </w:rPr>
              <w:t xml:space="preserve"> – w salach </w:t>
            </w:r>
            <w:r w:rsidR="000C1CA6">
              <w:rPr>
                <w:rFonts w:asciiTheme="minorHAnsi" w:hAnsiTheme="minorHAnsi" w:cstheme="minorHAnsi"/>
              </w:rPr>
              <w:t>Uczelni</w:t>
            </w:r>
          </w:p>
        </w:tc>
      </w:tr>
      <w:tr w:rsidR="00364E89" w:rsidRPr="00797BBE" w14:paraId="23415C1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29D9A9D" w14:textId="27D426D1" w:rsidR="00364E89" w:rsidRPr="00797BBE" w:rsidRDefault="00364E89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Informacja na temat terminu zajęć (dzień tygodnia/godzina)</w:t>
            </w:r>
            <w:r w:rsidR="005D1091">
              <w:rPr>
                <w:rFonts w:asciiTheme="minorHAnsi" w:hAnsiTheme="minorHAnsi" w:cstheme="minorHAnsi"/>
              </w:rPr>
              <w:t xml:space="preserve"> – zgodnie z planem zajęć umieszczonym na stronie Uczelni</w:t>
            </w:r>
          </w:p>
        </w:tc>
      </w:tr>
      <w:tr w:rsidR="00364E89" w:rsidRPr="00797BBE" w14:paraId="6F489F0A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D76BD4B" w14:textId="0D466233" w:rsidR="00364E89" w:rsidRPr="00797BBE" w:rsidRDefault="00364E89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Informacja na temat konsultacji (godziny + miejsce)</w:t>
            </w:r>
            <w:r w:rsidR="005D1091">
              <w:rPr>
                <w:rFonts w:asciiTheme="minorHAnsi" w:hAnsiTheme="minorHAnsi" w:cstheme="minorHAnsi"/>
              </w:rPr>
              <w:t xml:space="preserve"> – zgodnie z harmonogramem konsultacji umieszczonym na stronie Uczelni</w:t>
            </w:r>
          </w:p>
        </w:tc>
      </w:tr>
    </w:tbl>
    <w:p w14:paraId="500A36B2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32E13271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833E21"/>
    <w:multiLevelType w:val="hybridMultilevel"/>
    <w:tmpl w:val="90D84910"/>
    <w:lvl w:ilvl="0" w:tplc="79D8B2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5D1ABF"/>
    <w:multiLevelType w:val="hybridMultilevel"/>
    <w:tmpl w:val="D43812B2"/>
    <w:lvl w:ilvl="0" w:tplc="79D8B2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C075DC"/>
    <w:multiLevelType w:val="hybridMultilevel"/>
    <w:tmpl w:val="7FCE8BEC"/>
    <w:lvl w:ilvl="0" w:tplc="79D8B2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D00231"/>
    <w:multiLevelType w:val="hybridMultilevel"/>
    <w:tmpl w:val="7432382A"/>
    <w:lvl w:ilvl="0" w:tplc="79D8B2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85172334">
    <w:abstractNumId w:val="1"/>
  </w:num>
  <w:num w:numId="2" w16cid:durableId="1554004941">
    <w:abstractNumId w:val="0"/>
  </w:num>
  <w:num w:numId="3" w16cid:durableId="1890918898">
    <w:abstractNumId w:val="7"/>
  </w:num>
  <w:num w:numId="4" w16cid:durableId="311299637">
    <w:abstractNumId w:val="2"/>
  </w:num>
  <w:num w:numId="5" w16cid:durableId="529412220">
    <w:abstractNumId w:val="3"/>
  </w:num>
  <w:num w:numId="6" w16cid:durableId="1312061396">
    <w:abstractNumId w:val="8"/>
  </w:num>
  <w:num w:numId="7" w16cid:durableId="879635479">
    <w:abstractNumId w:val="4"/>
  </w:num>
  <w:num w:numId="8" w16cid:durableId="1301227470">
    <w:abstractNumId w:val="5"/>
  </w:num>
  <w:num w:numId="9" w16cid:durableId="1675182426">
    <w:abstractNumId w:val="10"/>
  </w:num>
  <w:num w:numId="10" w16cid:durableId="305865012">
    <w:abstractNumId w:val="14"/>
  </w:num>
  <w:num w:numId="11" w16cid:durableId="1787386652">
    <w:abstractNumId w:val="6"/>
  </w:num>
  <w:num w:numId="12" w16cid:durableId="31342346">
    <w:abstractNumId w:val="17"/>
  </w:num>
  <w:num w:numId="13" w16cid:durableId="385840388">
    <w:abstractNumId w:val="9"/>
  </w:num>
  <w:num w:numId="14" w16cid:durableId="728725069">
    <w:abstractNumId w:val="13"/>
  </w:num>
  <w:num w:numId="15" w16cid:durableId="78068221">
    <w:abstractNumId w:val="16"/>
  </w:num>
  <w:num w:numId="16" w16cid:durableId="1372340202">
    <w:abstractNumId w:val="15"/>
  </w:num>
  <w:num w:numId="17" w16cid:durableId="939797840">
    <w:abstractNumId w:val="12"/>
  </w:num>
  <w:num w:numId="18" w16cid:durableId="88174675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C8"/>
    <w:rsid w:val="00091574"/>
    <w:rsid w:val="000C1CA6"/>
    <w:rsid w:val="000F67C4"/>
    <w:rsid w:val="0019729E"/>
    <w:rsid w:val="001E21D7"/>
    <w:rsid w:val="001E632A"/>
    <w:rsid w:val="001F41F2"/>
    <w:rsid w:val="00201D58"/>
    <w:rsid w:val="00256381"/>
    <w:rsid w:val="002C04EB"/>
    <w:rsid w:val="002D5D4C"/>
    <w:rsid w:val="003602B5"/>
    <w:rsid w:val="00364E89"/>
    <w:rsid w:val="004230AF"/>
    <w:rsid w:val="004278EE"/>
    <w:rsid w:val="00517F5E"/>
    <w:rsid w:val="005D1091"/>
    <w:rsid w:val="00647BF0"/>
    <w:rsid w:val="00796B7B"/>
    <w:rsid w:val="00797BBE"/>
    <w:rsid w:val="007C0097"/>
    <w:rsid w:val="007F2CB3"/>
    <w:rsid w:val="008B3B10"/>
    <w:rsid w:val="008E6504"/>
    <w:rsid w:val="00916DAC"/>
    <w:rsid w:val="009C5A6E"/>
    <w:rsid w:val="00A87FE1"/>
    <w:rsid w:val="00AF41AC"/>
    <w:rsid w:val="00B050C6"/>
    <w:rsid w:val="00BB3CA0"/>
    <w:rsid w:val="00BC4673"/>
    <w:rsid w:val="00BC4CFB"/>
    <w:rsid w:val="00BF1F7F"/>
    <w:rsid w:val="00C357C8"/>
    <w:rsid w:val="00C810DD"/>
    <w:rsid w:val="00D15DA5"/>
    <w:rsid w:val="00E01530"/>
    <w:rsid w:val="00E177F1"/>
    <w:rsid w:val="00E61D25"/>
    <w:rsid w:val="00E75E05"/>
    <w:rsid w:val="00EF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DD29"/>
  <w15:chartTrackingRefBased/>
  <w15:docId w15:val="{9A1CB26E-79FF-4278-8234-F10C12DB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568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Chodyka</dc:creator>
  <cp:keywords/>
  <dc:description/>
  <cp:lastModifiedBy>Aneta Chrząszcz</cp:lastModifiedBy>
  <cp:revision>5</cp:revision>
  <dcterms:created xsi:type="dcterms:W3CDTF">2022-05-19T09:23:00Z</dcterms:created>
  <dcterms:modified xsi:type="dcterms:W3CDTF">2023-06-02T12:39:00Z</dcterms:modified>
</cp:coreProperties>
</file>