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0051C" w14:textId="77777777" w:rsidR="00364E89" w:rsidRPr="00364E89" w:rsidRDefault="00364E89" w:rsidP="00364E89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 w:rsidRPr="00364E89">
        <w:rPr>
          <w:rFonts w:asciiTheme="minorHAnsi" w:hAnsiTheme="minorHAnsi" w:cstheme="minorHAnsi"/>
          <w:b w:val="0"/>
          <w:i/>
        </w:rPr>
        <w:t>Załącznik 2 do WSZJK (P1)</w:t>
      </w:r>
      <w:bookmarkEnd w:id="0"/>
    </w:p>
    <w:p w14:paraId="22E0BD3E" w14:textId="77777777" w:rsidR="00364E89" w:rsidRPr="00364E89" w:rsidRDefault="00364E89" w:rsidP="00364E89">
      <w:pPr>
        <w:rPr>
          <w:rFonts w:asciiTheme="minorHAnsi" w:hAnsiTheme="minorHAnsi" w:cstheme="minorHAnsi"/>
          <w:i/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7"/>
        <w:gridCol w:w="6149"/>
        <w:gridCol w:w="316"/>
        <w:gridCol w:w="2646"/>
      </w:tblGrid>
      <w:tr w:rsidR="00364E89" w:rsidRPr="00797BBE" w14:paraId="0B2AE997" w14:textId="77777777" w:rsidTr="00EF6C92">
        <w:trPr>
          <w:trHeight w:val="66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280C5839" w14:textId="14D3B1CD" w:rsidR="00A70207" w:rsidRDefault="00A70207" w:rsidP="00A7020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797BB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KARTA PRZEDMIOTU DLA NABORU </w:t>
            </w:r>
            <w:r w:rsidRPr="00380680">
              <w:rPr>
                <w:rFonts w:asciiTheme="minorHAnsi" w:hAnsiTheme="minorHAnsi" w:cstheme="minorHAnsi"/>
                <w:b/>
                <w:sz w:val="28"/>
                <w:szCs w:val="28"/>
              </w:rPr>
              <w:t>202</w:t>
            </w:r>
            <w:r w:rsidR="00956D0C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/202</w:t>
            </w:r>
            <w:r w:rsidR="00956D0C">
              <w:rPr>
                <w:rFonts w:asciiTheme="minorHAnsi" w:hAnsiTheme="minorHAnsi" w:cstheme="minorHAnsi"/>
                <w:b/>
                <w:sz w:val="28"/>
                <w:szCs w:val="28"/>
              </w:rPr>
              <w:t>4</w:t>
            </w:r>
          </w:p>
          <w:p w14:paraId="22C8C499" w14:textId="52EB1311" w:rsidR="00364E89" w:rsidRPr="00797BBE" w:rsidRDefault="00A70207" w:rsidP="00A7020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FORMA STUDIÓW: </w:t>
            </w:r>
            <w:r w:rsidR="00FC4268">
              <w:rPr>
                <w:rFonts w:asciiTheme="minorHAnsi" w:hAnsiTheme="minorHAnsi" w:cstheme="minorHAnsi"/>
                <w:b/>
                <w:sz w:val="28"/>
                <w:szCs w:val="28"/>
              </w:rPr>
              <w:t>NIE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STACJONARNA</w:t>
            </w:r>
          </w:p>
        </w:tc>
      </w:tr>
      <w:tr w:rsidR="00364E89" w:rsidRPr="00797BBE" w14:paraId="02503EB2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8500EB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364E89" w:rsidRPr="00797BBE" w14:paraId="238BCC0E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B81F473" w14:textId="06235924" w:rsidR="00364E89" w:rsidRPr="00E146A2" w:rsidRDefault="00364E89" w:rsidP="008E3E7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1.</w:t>
            </w:r>
            <w:r w:rsidRPr="00797BBE">
              <w:rPr>
                <w:rFonts w:asciiTheme="minorHAnsi" w:hAnsiTheme="minorHAnsi" w:cstheme="minorHAnsi"/>
              </w:rPr>
              <w:t xml:space="preserve"> </w:t>
            </w:r>
            <w:r w:rsidRPr="00797BBE">
              <w:rPr>
                <w:rFonts w:asciiTheme="minorHAnsi" w:hAnsiTheme="minorHAnsi" w:cstheme="minorHAnsi"/>
                <w:b/>
              </w:rPr>
              <w:t xml:space="preserve">Nazwa przedmiotu </w:t>
            </w:r>
            <w:r w:rsidR="00750B31" w:rsidRPr="00750B31">
              <w:rPr>
                <w:rFonts w:asciiTheme="minorHAnsi" w:hAnsiTheme="minorHAnsi" w:cstheme="minorHAnsi"/>
                <w:bCs/>
              </w:rPr>
              <w:t>Podstawy ratownictwa medycznego</w:t>
            </w:r>
          </w:p>
        </w:tc>
      </w:tr>
      <w:tr w:rsidR="00364E89" w:rsidRPr="00797BBE" w14:paraId="74912953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51FEB42" w14:textId="68050B18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2. Nazwa kierunku </w:t>
            </w:r>
            <w:r w:rsidR="008E3E7F" w:rsidRPr="008E3E7F">
              <w:rPr>
                <w:rFonts w:asciiTheme="minorHAnsi" w:hAnsiTheme="minorHAnsi" w:cstheme="minorHAnsi"/>
                <w:bCs/>
              </w:rPr>
              <w:t>Bezpieczeństwo Narodowe</w:t>
            </w:r>
          </w:p>
        </w:tc>
      </w:tr>
      <w:tr w:rsidR="00364E89" w:rsidRPr="00797BBE" w14:paraId="02E88DCB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FEB59FF" w14:textId="033CA7D2" w:rsidR="00364E89" w:rsidRPr="00797BBE" w:rsidRDefault="00364E89" w:rsidP="00A7020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3. Poziom </w:t>
            </w:r>
            <w:r w:rsidR="00A70207">
              <w:rPr>
                <w:rFonts w:asciiTheme="minorHAnsi" w:hAnsiTheme="minorHAnsi" w:cstheme="minorHAnsi"/>
                <w:b/>
              </w:rPr>
              <w:t>kształcenia</w:t>
            </w:r>
            <w:r w:rsidRPr="00797BBE">
              <w:rPr>
                <w:rFonts w:asciiTheme="minorHAnsi" w:hAnsiTheme="minorHAnsi" w:cstheme="minorHAnsi"/>
                <w:b/>
              </w:rPr>
              <w:t xml:space="preserve"> </w:t>
            </w:r>
            <w:r w:rsidR="00E146A2" w:rsidRPr="00E146A2">
              <w:rPr>
                <w:rFonts w:asciiTheme="minorHAnsi" w:hAnsiTheme="minorHAnsi" w:cstheme="minorHAnsi"/>
              </w:rPr>
              <w:t>studia</w:t>
            </w:r>
            <w:r w:rsidR="00E146A2">
              <w:rPr>
                <w:rFonts w:asciiTheme="minorHAnsi" w:hAnsiTheme="minorHAnsi" w:cstheme="minorHAnsi"/>
                <w:b/>
              </w:rPr>
              <w:t xml:space="preserve"> </w:t>
            </w:r>
            <w:r w:rsidR="00BB5A73">
              <w:rPr>
                <w:rFonts w:asciiTheme="minorHAnsi" w:hAnsiTheme="minorHAnsi" w:cstheme="minorHAnsi"/>
                <w:bCs/>
              </w:rPr>
              <w:t>drugiego stopni</w:t>
            </w:r>
            <w:r w:rsidR="00472BC1">
              <w:rPr>
                <w:rFonts w:asciiTheme="minorHAnsi" w:hAnsiTheme="minorHAnsi" w:cstheme="minorHAnsi"/>
                <w:bCs/>
              </w:rPr>
              <w:t>a</w:t>
            </w:r>
          </w:p>
        </w:tc>
      </w:tr>
      <w:tr w:rsidR="00364E89" w:rsidRPr="00797BBE" w14:paraId="093AB4B7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E94457E" w14:textId="361E954F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4. Liczba punktów ECTS</w:t>
            </w:r>
            <w:r w:rsidR="00BB5A73">
              <w:rPr>
                <w:rFonts w:asciiTheme="minorHAnsi" w:hAnsiTheme="minorHAnsi" w:cstheme="minorHAnsi"/>
                <w:b/>
              </w:rPr>
              <w:t xml:space="preserve"> </w:t>
            </w:r>
            <w:r w:rsidR="00FB489B">
              <w:rPr>
                <w:rFonts w:asciiTheme="minorHAnsi" w:hAnsiTheme="minorHAnsi" w:cstheme="minorHAnsi"/>
                <w:bCs/>
              </w:rPr>
              <w:t>4</w:t>
            </w:r>
          </w:p>
        </w:tc>
      </w:tr>
      <w:tr w:rsidR="00364E89" w:rsidRPr="00797BBE" w14:paraId="2C64E9AE" w14:textId="77777777" w:rsidTr="00EF6C92">
        <w:trPr>
          <w:trHeight w:val="1887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C3394F7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51E6A251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36"/>
              <w:gridCol w:w="1337"/>
              <w:gridCol w:w="1336"/>
              <w:gridCol w:w="1337"/>
              <w:gridCol w:w="1336"/>
              <w:gridCol w:w="1337"/>
              <w:gridCol w:w="1337"/>
            </w:tblGrid>
            <w:tr w:rsidR="00364E89" w:rsidRPr="00797BBE" w14:paraId="55CC8B39" w14:textId="77777777" w:rsidTr="00664381">
              <w:tc>
                <w:tcPr>
                  <w:tcW w:w="1336" w:type="dxa"/>
                </w:tcPr>
                <w:p w14:paraId="17EDEE6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semestr</w:t>
                  </w:r>
                </w:p>
              </w:tc>
              <w:tc>
                <w:tcPr>
                  <w:tcW w:w="1337" w:type="dxa"/>
                </w:tcPr>
                <w:p w14:paraId="1DE0556A" w14:textId="26AF2169" w:rsidR="00364E89" w:rsidRPr="00797BBE" w:rsidRDefault="000E07F2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W</w:t>
                  </w:r>
                </w:p>
              </w:tc>
              <w:tc>
                <w:tcPr>
                  <w:tcW w:w="1336" w:type="dxa"/>
                </w:tcPr>
                <w:p w14:paraId="4239957B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ćw</w:t>
                  </w:r>
                </w:p>
              </w:tc>
              <w:tc>
                <w:tcPr>
                  <w:tcW w:w="1337" w:type="dxa"/>
                </w:tcPr>
                <w:p w14:paraId="36285E9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lab/lek</w:t>
                  </w:r>
                </w:p>
              </w:tc>
              <w:tc>
                <w:tcPr>
                  <w:tcW w:w="1336" w:type="dxa"/>
                </w:tcPr>
                <w:p w14:paraId="45C15E3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prj/zp</w:t>
                  </w:r>
                </w:p>
              </w:tc>
              <w:tc>
                <w:tcPr>
                  <w:tcW w:w="1337" w:type="dxa"/>
                </w:tcPr>
                <w:p w14:paraId="2648F10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pws</w:t>
                  </w:r>
                </w:p>
              </w:tc>
              <w:tc>
                <w:tcPr>
                  <w:tcW w:w="1337" w:type="dxa"/>
                </w:tcPr>
                <w:p w14:paraId="57543D9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prk</w:t>
                  </w:r>
                </w:p>
              </w:tc>
            </w:tr>
            <w:tr w:rsidR="00364E89" w:rsidRPr="00797BBE" w14:paraId="3D6AA2A9" w14:textId="77777777" w:rsidTr="00664381">
              <w:tc>
                <w:tcPr>
                  <w:tcW w:w="1336" w:type="dxa"/>
                </w:tcPr>
                <w:p w14:paraId="2305E5B9" w14:textId="2FE02436" w:rsidR="00364E89" w:rsidRPr="00797BBE" w:rsidRDefault="0036606D" w:rsidP="0036606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IV</w:t>
                  </w:r>
                </w:p>
              </w:tc>
              <w:tc>
                <w:tcPr>
                  <w:tcW w:w="1337" w:type="dxa"/>
                </w:tcPr>
                <w:p w14:paraId="344A9FC8" w14:textId="0BBBD724" w:rsidR="00364E89" w:rsidRPr="00797BBE" w:rsidRDefault="00FC4268" w:rsidP="0036606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9</w:t>
                  </w:r>
                </w:p>
              </w:tc>
              <w:tc>
                <w:tcPr>
                  <w:tcW w:w="1336" w:type="dxa"/>
                </w:tcPr>
                <w:p w14:paraId="2DE090A0" w14:textId="6C36CEDF" w:rsidR="00364E89" w:rsidRPr="00797BBE" w:rsidRDefault="00FC4268" w:rsidP="0036606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18</w:t>
                  </w:r>
                </w:p>
              </w:tc>
              <w:tc>
                <w:tcPr>
                  <w:tcW w:w="1337" w:type="dxa"/>
                </w:tcPr>
                <w:p w14:paraId="1B192338" w14:textId="77777777" w:rsidR="00364E89" w:rsidRPr="00797BBE" w:rsidRDefault="00364E89" w:rsidP="0036606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6" w:type="dxa"/>
                </w:tcPr>
                <w:p w14:paraId="2E68CDB2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05A801E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195DC56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01E795A7" w14:textId="77777777" w:rsidR="00364E89" w:rsidRPr="00797BBE" w:rsidRDefault="00364E89" w:rsidP="0066438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364E89" w:rsidRPr="00797BBE" w14:paraId="71C643B7" w14:textId="77777777" w:rsidTr="00EF6C92">
        <w:trPr>
          <w:trHeight w:val="55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6659307" w14:textId="383BDDF0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6. Język wykładowy</w:t>
            </w:r>
            <w:r w:rsidR="002870F1">
              <w:rPr>
                <w:rFonts w:asciiTheme="minorHAnsi" w:hAnsiTheme="minorHAnsi" w:cstheme="minorHAnsi"/>
                <w:b/>
              </w:rPr>
              <w:t xml:space="preserve"> </w:t>
            </w:r>
            <w:r w:rsidR="002870F1">
              <w:rPr>
                <w:rFonts w:asciiTheme="minorHAnsi" w:hAnsiTheme="minorHAnsi" w:cstheme="minorHAnsi"/>
                <w:bCs/>
              </w:rPr>
              <w:t>polski</w:t>
            </w:r>
          </w:p>
        </w:tc>
      </w:tr>
      <w:tr w:rsidR="00364E89" w:rsidRPr="00797BBE" w14:paraId="264B4D00" w14:textId="77777777" w:rsidTr="00664381">
        <w:trPr>
          <w:trHeight w:val="550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20AAF4" w14:textId="0A0447D8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7. Wykładowca </w:t>
            </w:r>
            <w:r w:rsidR="002870F1">
              <w:rPr>
                <w:rFonts w:asciiTheme="minorHAnsi" w:hAnsiTheme="minorHAnsi" w:cstheme="minorHAnsi"/>
                <w:bCs/>
              </w:rPr>
              <w:t>dr Paweł Piszcz</w:t>
            </w:r>
          </w:p>
        </w:tc>
      </w:tr>
      <w:tr w:rsidR="00364E89" w:rsidRPr="00797BBE" w14:paraId="70D5CCFE" w14:textId="77777777" w:rsidTr="00364E89">
        <w:trPr>
          <w:trHeight w:val="52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1D5C43B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64E89" w:rsidRPr="00797BBE" w14:paraId="34263A6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5262A0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364E89" w:rsidRPr="00797BBE" w14:paraId="22EFE71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99BA403" w14:textId="700E68CC" w:rsidR="00364E89" w:rsidRPr="00797BBE" w:rsidRDefault="00C503E9" w:rsidP="00797B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 xml:space="preserve">Student powinien posiadać podstawowe wiadomości z </w:t>
            </w:r>
            <w:r w:rsidR="007674D9">
              <w:t xml:space="preserve">zakresu </w:t>
            </w:r>
            <w:r w:rsidR="00EF6132">
              <w:t>pierwsze</w:t>
            </w:r>
            <w:r w:rsidR="007674D9">
              <w:t>j pomocy</w:t>
            </w:r>
          </w:p>
        </w:tc>
      </w:tr>
      <w:tr w:rsidR="00364E89" w:rsidRPr="00797BBE" w14:paraId="2DEFAF4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73240E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231C16" w:rsidRPr="00797BBE" w14:paraId="6C4CEC27" w14:textId="77777777" w:rsidTr="00851DF3">
        <w:trPr>
          <w:trHeight w:val="335"/>
        </w:trPr>
        <w:tc>
          <w:tcPr>
            <w:tcW w:w="9842" w:type="dxa"/>
            <w:gridSpan w:val="5"/>
            <w:shd w:val="clear" w:color="auto" w:fill="auto"/>
          </w:tcPr>
          <w:p w14:paraId="5F2367AB" w14:textId="1B265DE8" w:rsidR="00231C16" w:rsidRPr="00D86873" w:rsidRDefault="00A8072F" w:rsidP="00231C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873">
              <w:rPr>
                <w:rFonts w:asciiTheme="minorHAnsi" w:hAnsiTheme="minorHAnsi" w:cstheme="minorHAnsi"/>
                <w:sz w:val="22"/>
                <w:szCs w:val="22"/>
              </w:rPr>
              <w:t xml:space="preserve">C1 </w:t>
            </w:r>
            <w:r w:rsidR="00231C16" w:rsidRPr="00D86873">
              <w:rPr>
                <w:rFonts w:asciiTheme="minorHAnsi" w:hAnsiTheme="minorHAnsi" w:cstheme="minorHAnsi"/>
                <w:sz w:val="22"/>
                <w:szCs w:val="22"/>
              </w:rPr>
              <w:t>Przekazanie studentom wiedzy z zakresu podstaw ratownictwa medycznego</w:t>
            </w:r>
          </w:p>
        </w:tc>
      </w:tr>
      <w:tr w:rsidR="00231C16" w:rsidRPr="00797BBE" w14:paraId="1F2FA5AE" w14:textId="77777777" w:rsidTr="00851DF3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5E0C769F" w14:textId="2E695D20" w:rsidR="00231C16" w:rsidRPr="00D86873" w:rsidRDefault="00231C16" w:rsidP="00231C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86873">
              <w:rPr>
                <w:rFonts w:asciiTheme="minorHAnsi" w:hAnsiTheme="minorHAnsi" w:cstheme="minorHAnsi"/>
                <w:sz w:val="22"/>
                <w:szCs w:val="22"/>
              </w:rPr>
              <w:t xml:space="preserve">C2 Wykształcenie umiejętności podejmowania działań w zakresie podstaw ratownictwa </w:t>
            </w:r>
            <w:r w:rsidR="00A8072F" w:rsidRPr="00D86873">
              <w:rPr>
                <w:rFonts w:asciiTheme="minorHAnsi" w:hAnsiTheme="minorHAnsi" w:cstheme="minorHAnsi"/>
                <w:sz w:val="22"/>
                <w:szCs w:val="22"/>
              </w:rPr>
              <w:t>medycznego</w:t>
            </w:r>
          </w:p>
        </w:tc>
      </w:tr>
      <w:tr w:rsidR="00231C16" w:rsidRPr="00797BBE" w14:paraId="7DD7CCBC" w14:textId="77777777" w:rsidTr="00851DF3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01F3B79E" w14:textId="1202D3CB" w:rsidR="00231C16" w:rsidRPr="00D86873" w:rsidRDefault="00A8072F" w:rsidP="00231C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873">
              <w:rPr>
                <w:rFonts w:asciiTheme="minorHAnsi" w:hAnsiTheme="minorHAnsi" w:cstheme="minorHAnsi"/>
                <w:sz w:val="22"/>
                <w:szCs w:val="22"/>
              </w:rPr>
              <w:t xml:space="preserve">C3 </w:t>
            </w:r>
            <w:r w:rsidR="00D86873" w:rsidRPr="00D86873">
              <w:rPr>
                <w:rFonts w:asciiTheme="minorHAnsi" w:hAnsiTheme="minorHAnsi" w:cstheme="minorHAnsi"/>
                <w:sz w:val="22"/>
                <w:szCs w:val="22"/>
              </w:rPr>
              <w:t>Kształtowanie poczucia odpowiedzialności za własne życie oraz zdrowie i życie poszkodowanych podczas podejmowania działań z zakresu ratownictwa medycznego</w:t>
            </w:r>
          </w:p>
        </w:tc>
      </w:tr>
      <w:tr w:rsidR="00364E89" w:rsidRPr="00797BBE" w14:paraId="6A3518E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AD64C2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364E89" w:rsidRPr="00797BBE" w14:paraId="0D0AB6BC" w14:textId="77777777" w:rsidTr="00EF6C92">
        <w:trPr>
          <w:trHeight w:val="829"/>
        </w:trPr>
        <w:tc>
          <w:tcPr>
            <w:tcW w:w="6880" w:type="dxa"/>
            <w:gridSpan w:val="3"/>
            <w:shd w:val="clear" w:color="auto" w:fill="auto"/>
            <w:vAlign w:val="center"/>
          </w:tcPr>
          <w:p w14:paraId="12099630" w14:textId="443493E0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 w:rsidR="00797BBE" w:rsidRPr="00797BB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dent, który zaliczył przedmiot: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4D3665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odniesienie do kierunkowych efektów uczenia się</w:t>
            </w:r>
          </w:p>
        </w:tc>
      </w:tr>
      <w:tr w:rsidR="00364E89" w:rsidRPr="00797BBE" w14:paraId="7A29637F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F10FF9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364E89" w:rsidRPr="00797BBE" w14:paraId="2B7D9D5D" w14:textId="77777777" w:rsidTr="00664381">
        <w:trPr>
          <w:trHeight w:val="335"/>
        </w:trPr>
        <w:tc>
          <w:tcPr>
            <w:tcW w:w="731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0DAE8DD" w14:textId="77777777" w:rsidR="00364E89" w:rsidRPr="0041563B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563B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14:paraId="09242527" w14:textId="00E6BEA2" w:rsidR="00364E89" w:rsidRPr="0041563B" w:rsidRDefault="005066A1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563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 pogłębioną wiedzę o strukturach instytucji i organizacji społecznych związanych z różnymi rodzajami bezpieczeństwa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AB20BDB" w14:textId="22FC1988" w:rsidR="00364E89" w:rsidRPr="0041563B" w:rsidRDefault="00702B13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63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K_W03</w:t>
            </w:r>
          </w:p>
        </w:tc>
      </w:tr>
      <w:tr w:rsidR="00364E89" w:rsidRPr="00797BBE" w14:paraId="656F5C5B" w14:textId="77777777" w:rsidTr="00664381">
        <w:trPr>
          <w:trHeight w:val="324"/>
        </w:trPr>
        <w:tc>
          <w:tcPr>
            <w:tcW w:w="731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6BADE374" w14:textId="7D7064D0" w:rsidR="00364E89" w:rsidRPr="0041563B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563B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41563B" w:rsidRPr="0041563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14:paraId="08FBC51E" w14:textId="43BEB4C0" w:rsidR="00364E89" w:rsidRPr="0041563B" w:rsidRDefault="00D1677A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563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 pogłębioną wiedzę o roli człowieka w strukturach społecznych związanych z różnymi rodzajami bezpieczeństwa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3DC5B9A2" w14:textId="1EB4325C" w:rsidR="00364E89" w:rsidRPr="0041563B" w:rsidRDefault="00D1677A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63B">
              <w:rPr>
                <w:rFonts w:asciiTheme="minorHAnsi" w:hAnsiTheme="minorHAnsi" w:cstheme="minorHAnsi"/>
                <w:sz w:val="22"/>
                <w:szCs w:val="22"/>
              </w:rPr>
              <w:t>K_W09</w:t>
            </w:r>
          </w:p>
        </w:tc>
      </w:tr>
      <w:tr w:rsidR="003D75D8" w:rsidRPr="00797BBE" w14:paraId="476FCBBA" w14:textId="77777777" w:rsidTr="00664381">
        <w:trPr>
          <w:trHeight w:val="324"/>
        </w:trPr>
        <w:tc>
          <w:tcPr>
            <w:tcW w:w="731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43ED8C59" w14:textId="1D03446F" w:rsidR="003D75D8" w:rsidRPr="0041563B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563B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41563B" w:rsidRPr="0041563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14:paraId="0B2E1DC8" w14:textId="2C1D6C5E" w:rsidR="003D75D8" w:rsidRPr="0041563B" w:rsidRDefault="003D75D8" w:rsidP="003D75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563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Posiada pogłębioną wiedzę z zakresu podstaw prawnych kształtujących struktury, instytucje i działania związane z bezpieczeństwem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03394745" w14:textId="1C989E86" w:rsidR="003D75D8" w:rsidRPr="0041563B" w:rsidRDefault="003D75D8" w:rsidP="003D75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63B">
              <w:rPr>
                <w:rFonts w:asciiTheme="minorHAnsi" w:hAnsiTheme="minorHAnsi" w:cstheme="minorHAnsi"/>
                <w:sz w:val="22"/>
                <w:szCs w:val="22"/>
              </w:rPr>
              <w:t>K_W12</w:t>
            </w:r>
          </w:p>
        </w:tc>
      </w:tr>
      <w:tr w:rsidR="0041563B" w:rsidRPr="00797BBE" w14:paraId="02597999" w14:textId="77777777" w:rsidTr="00664381">
        <w:trPr>
          <w:trHeight w:val="324"/>
        </w:trPr>
        <w:tc>
          <w:tcPr>
            <w:tcW w:w="731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6F8B40B0" w14:textId="3DD0DCA7" w:rsidR="0041563B" w:rsidRPr="0041563B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563B">
              <w:rPr>
                <w:rFonts w:asciiTheme="minorHAnsi" w:hAnsiTheme="minorHAnsi" w:cstheme="minorHAnsi"/>
                <w:sz w:val="22"/>
                <w:szCs w:val="22"/>
              </w:rPr>
              <w:t>EU04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14:paraId="4C3D89D0" w14:textId="54D6DC02" w:rsidR="0041563B" w:rsidRPr="0041563B" w:rsidRDefault="0041563B" w:rsidP="0041563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563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 pogłębioną wiedzę o czynnikach zmian wpływających na sposoby i formy zapewniania różnych rodzajów bezpieczeństwa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6FDCBD5D" w14:textId="5C2632EB" w:rsidR="0041563B" w:rsidRPr="0041563B" w:rsidRDefault="0041563B" w:rsidP="00415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63B">
              <w:rPr>
                <w:rFonts w:asciiTheme="minorHAnsi" w:hAnsiTheme="minorHAnsi" w:cstheme="minorHAnsi"/>
                <w:sz w:val="22"/>
                <w:szCs w:val="22"/>
              </w:rPr>
              <w:t>K_W14</w:t>
            </w:r>
          </w:p>
        </w:tc>
      </w:tr>
      <w:tr w:rsidR="0041563B" w:rsidRPr="00797BBE" w14:paraId="670C521D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C370D76" w14:textId="77777777" w:rsidR="0041563B" w:rsidRPr="00797BBE" w:rsidRDefault="0041563B" w:rsidP="0041563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41563B" w:rsidRPr="00797BBE" w14:paraId="6B16A4AE" w14:textId="77777777" w:rsidTr="00664381">
        <w:trPr>
          <w:trHeight w:val="324"/>
        </w:trPr>
        <w:tc>
          <w:tcPr>
            <w:tcW w:w="731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5EB71240" w14:textId="48D8F47A" w:rsidR="0041563B" w:rsidRPr="006B7D8B" w:rsidRDefault="0041563B" w:rsidP="0041563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7D8B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956D0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14:paraId="30441AC9" w14:textId="36AFAF64" w:rsidR="0041563B" w:rsidRPr="006B7D8B" w:rsidRDefault="009456A9" w:rsidP="0041563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7D8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Potrafi prowadzić analizy i określać przyczyny i skutki zachodzących zjawisk i procesów społeczno-ekonomicznych związanych z bezpieczeństwem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3FC45C53" w14:textId="4D0A2BFE" w:rsidR="0041563B" w:rsidRPr="006B7D8B" w:rsidRDefault="0041563B" w:rsidP="00415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7D8B">
              <w:rPr>
                <w:rFonts w:asciiTheme="minorHAnsi" w:hAnsiTheme="minorHAnsi" w:cstheme="minorHAnsi"/>
                <w:sz w:val="22"/>
                <w:szCs w:val="22"/>
              </w:rPr>
              <w:t>K_U</w:t>
            </w:r>
            <w:r w:rsidR="009456A9" w:rsidRPr="006B7D8B">
              <w:rPr>
                <w:rFonts w:asciiTheme="minorHAnsi" w:hAnsiTheme="minorHAnsi" w:cstheme="minorHAnsi"/>
                <w:sz w:val="22"/>
                <w:szCs w:val="22"/>
              </w:rPr>
              <w:t>06</w:t>
            </w:r>
          </w:p>
        </w:tc>
      </w:tr>
      <w:tr w:rsidR="009456A9" w:rsidRPr="00797BBE" w14:paraId="6ACA5262" w14:textId="77777777" w:rsidTr="00664381">
        <w:trPr>
          <w:trHeight w:val="324"/>
        </w:trPr>
        <w:tc>
          <w:tcPr>
            <w:tcW w:w="731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590566D1" w14:textId="7DB37288" w:rsidR="009456A9" w:rsidRPr="006B7D8B" w:rsidRDefault="009456A9" w:rsidP="0041563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7D8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EU</w:t>
            </w:r>
            <w:r w:rsidR="006B7D8B" w:rsidRPr="006B7D8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956D0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14:paraId="3F464F45" w14:textId="23D3922F" w:rsidR="009456A9" w:rsidRPr="006B7D8B" w:rsidRDefault="009456A9" w:rsidP="0041563B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B7D8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Potrafi poprawnie wykorzystywać pogłębioną wiedzę z zakresu nauk o bezpieczeństwie do rozwiązywania konkretnych problemów bezpieczeństwa oraz umiejętnie stosuje argumentację własnego stanowiska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075BE0C3" w14:textId="56840F04" w:rsidR="009456A9" w:rsidRPr="006B7D8B" w:rsidRDefault="009456A9" w:rsidP="00415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7D8B">
              <w:rPr>
                <w:rFonts w:asciiTheme="minorHAnsi" w:hAnsiTheme="minorHAnsi" w:cstheme="minorHAnsi"/>
                <w:sz w:val="22"/>
                <w:szCs w:val="22"/>
              </w:rPr>
              <w:t>K_U10</w:t>
            </w:r>
          </w:p>
        </w:tc>
      </w:tr>
      <w:tr w:rsidR="0041563B" w:rsidRPr="00797BBE" w14:paraId="32FC28DE" w14:textId="77777777" w:rsidTr="00664381">
        <w:trPr>
          <w:trHeight w:val="335"/>
        </w:trPr>
        <w:tc>
          <w:tcPr>
            <w:tcW w:w="731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5EB8A0D1" w14:textId="235D4C94" w:rsidR="0041563B" w:rsidRPr="006B7D8B" w:rsidRDefault="0041563B" w:rsidP="0041563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7D8B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956D0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14:paraId="6BFE6AA2" w14:textId="57EF9533" w:rsidR="0041563B" w:rsidRPr="006B7D8B" w:rsidRDefault="0041563B" w:rsidP="0041563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7D8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Przez pryzmat pogłębionej wiedzy potrafi oceniać proponowane praktyczne rozwiązania problemów bezpieczeństwa oraz przeprowadzić procedurę ich rozstrzygnięcia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A4DBA98" w14:textId="165488AE" w:rsidR="0041563B" w:rsidRPr="006B7D8B" w:rsidRDefault="0041563B" w:rsidP="00415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7D8B">
              <w:rPr>
                <w:rFonts w:asciiTheme="minorHAnsi" w:hAnsiTheme="minorHAnsi" w:cstheme="minorHAnsi"/>
                <w:sz w:val="22"/>
                <w:szCs w:val="22"/>
              </w:rPr>
              <w:t>K_U12</w:t>
            </w:r>
          </w:p>
        </w:tc>
      </w:tr>
      <w:tr w:rsidR="0041563B" w:rsidRPr="00797BBE" w14:paraId="612C302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8B48A59" w14:textId="77777777" w:rsidR="0041563B" w:rsidRPr="00797BBE" w:rsidRDefault="0041563B" w:rsidP="0041563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41563B" w:rsidRPr="00797BBE" w14:paraId="04D8070C" w14:textId="77777777" w:rsidTr="00254388">
        <w:trPr>
          <w:trHeight w:val="286"/>
        </w:trPr>
        <w:tc>
          <w:tcPr>
            <w:tcW w:w="704" w:type="dxa"/>
            <w:tcBorders>
              <w:right w:val="nil"/>
            </w:tcBorders>
            <w:shd w:val="clear" w:color="auto" w:fill="auto"/>
            <w:vAlign w:val="center"/>
          </w:tcPr>
          <w:p w14:paraId="77402E5E" w14:textId="01B4B4F6" w:rsidR="0041563B" w:rsidRPr="000E07F2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E07F2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956D0C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617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43FC30F" w14:textId="1CA3CA41" w:rsidR="0041563B" w:rsidRPr="000E07F2" w:rsidRDefault="0041563B" w:rsidP="003361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E07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 pracy zespołowej </w:t>
            </w:r>
            <w:r w:rsidR="003361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jest gotów </w:t>
            </w:r>
            <w:r w:rsidRPr="000E07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 sposób odpowiedzialny pełnić swoją rolę zawodową w zakresie bezpieczeństwa, w tym przestrzegać zasad etyki zawodowej, z poszanowaniem etosu zawodowego oraz rozwijania jego dorobku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D2AFA7A" w14:textId="03A2D3AC" w:rsidR="0041563B" w:rsidRPr="000E07F2" w:rsidRDefault="0041563B" w:rsidP="00415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07F2">
              <w:rPr>
                <w:rFonts w:asciiTheme="minorHAnsi" w:hAnsiTheme="minorHAnsi" w:cstheme="minorHAnsi"/>
                <w:sz w:val="22"/>
                <w:szCs w:val="22"/>
              </w:rPr>
              <w:t>K_K04</w:t>
            </w:r>
          </w:p>
        </w:tc>
      </w:tr>
      <w:tr w:rsidR="004E4954" w:rsidRPr="00797BBE" w14:paraId="187FF221" w14:textId="77777777" w:rsidTr="00254388">
        <w:trPr>
          <w:trHeight w:val="286"/>
        </w:trPr>
        <w:tc>
          <w:tcPr>
            <w:tcW w:w="704" w:type="dxa"/>
            <w:tcBorders>
              <w:right w:val="nil"/>
            </w:tcBorders>
            <w:shd w:val="clear" w:color="auto" w:fill="auto"/>
            <w:vAlign w:val="center"/>
          </w:tcPr>
          <w:p w14:paraId="39DC0F21" w14:textId="2E8207CB" w:rsidR="004E4954" w:rsidRPr="000E07F2" w:rsidRDefault="004E4954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E07F2">
              <w:rPr>
                <w:rFonts w:asciiTheme="minorHAnsi" w:hAnsiTheme="minorHAnsi" w:cstheme="minorHAnsi"/>
                <w:sz w:val="22"/>
                <w:szCs w:val="22"/>
              </w:rPr>
              <w:t>EU</w:t>
            </w:r>
            <w:r w:rsidR="00956D0C">
              <w:rPr>
                <w:rFonts w:asciiTheme="minorHAnsi" w:hAnsiTheme="minorHAnsi" w:cstheme="minorHAnsi"/>
                <w:sz w:val="22"/>
                <w:szCs w:val="22"/>
              </w:rPr>
              <w:t>09</w:t>
            </w:r>
          </w:p>
        </w:tc>
        <w:tc>
          <w:tcPr>
            <w:tcW w:w="617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A3D3FA7" w14:textId="163C4FA5" w:rsidR="004E4954" w:rsidRPr="000E07F2" w:rsidRDefault="004E4954" w:rsidP="0033614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E07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Na podstawie twórczej analizy nowych sytuacji i problemów </w:t>
            </w:r>
            <w:r w:rsidR="003361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jest gotów </w:t>
            </w:r>
            <w:r w:rsidRPr="000E07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samodzielnie </w:t>
            </w:r>
            <w:r w:rsidR="003361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sformułować propozycje ich rozwiązania, następnie</w:t>
            </w:r>
            <w:r w:rsidRPr="000E07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skutecznie </w:t>
            </w:r>
            <w:r w:rsidR="003361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je </w:t>
            </w:r>
            <w:r w:rsidRPr="000E07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wdrożyć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2ABFBB44" w14:textId="0C46A4AC" w:rsidR="004E4954" w:rsidRPr="000E07F2" w:rsidRDefault="004E4954" w:rsidP="00415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07F2">
              <w:rPr>
                <w:rFonts w:asciiTheme="minorHAnsi" w:hAnsiTheme="minorHAnsi" w:cstheme="minorHAnsi"/>
                <w:sz w:val="22"/>
                <w:szCs w:val="22"/>
              </w:rPr>
              <w:t>K_K05</w:t>
            </w:r>
          </w:p>
        </w:tc>
      </w:tr>
      <w:tr w:rsidR="0041563B" w:rsidRPr="00797BBE" w14:paraId="6FD60407" w14:textId="77777777" w:rsidTr="00254388">
        <w:trPr>
          <w:trHeight w:val="286"/>
        </w:trPr>
        <w:tc>
          <w:tcPr>
            <w:tcW w:w="704" w:type="dxa"/>
            <w:tcBorders>
              <w:right w:val="nil"/>
            </w:tcBorders>
            <w:shd w:val="clear" w:color="auto" w:fill="auto"/>
            <w:vAlign w:val="center"/>
          </w:tcPr>
          <w:p w14:paraId="6E92F9F9" w14:textId="1EB88611" w:rsidR="0041563B" w:rsidRPr="000E07F2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E07F2">
              <w:rPr>
                <w:rFonts w:asciiTheme="minorHAnsi" w:hAnsiTheme="minorHAnsi" w:cstheme="minorHAnsi"/>
                <w:sz w:val="22"/>
                <w:szCs w:val="22"/>
              </w:rPr>
              <w:t>EU</w:t>
            </w:r>
            <w:r w:rsidR="000E07F2" w:rsidRPr="000E07F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56D0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617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78CC284" w14:textId="1CF150BB" w:rsidR="0041563B" w:rsidRPr="000E07F2" w:rsidRDefault="00336147" w:rsidP="003361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Jest gotów</w:t>
            </w:r>
            <w:r w:rsidR="0041563B" w:rsidRPr="000E07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efektywnie organizować własną pracę i krytycznie oceniać jej stopień zaawansowania i uzyskane efekty w odniesieniu do  pracy zespołowej i indywidualnej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0E0EFB94" w14:textId="61DD2C8E" w:rsidR="0041563B" w:rsidRPr="000E07F2" w:rsidRDefault="0041563B" w:rsidP="00415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07F2">
              <w:rPr>
                <w:rFonts w:asciiTheme="minorHAnsi" w:hAnsiTheme="minorHAnsi" w:cstheme="minorHAnsi"/>
                <w:sz w:val="22"/>
                <w:szCs w:val="22"/>
              </w:rPr>
              <w:t>K_K06</w:t>
            </w:r>
          </w:p>
        </w:tc>
      </w:tr>
      <w:tr w:rsidR="0041563B" w:rsidRPr="00797BBE" w14:paraId="4C51A77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0656148" w14:textId="77777777" w:rsidR="0041563B" w:rsidRPr="00797BBE" w:rsidRDefault="0041563B" w:rsidP="0041563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41563B" w:rsidRPr="00797BBE" w14:paraId="3B3DDA72" w14:textId="77777777" w:rsidTr="00797BBE">
        <w:trPr>
          <w:trHeight w:val="38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391CBA1" w14:textId="1689D597" w:rsidR="0041563B" w:rsidRPr="00797BBE" w:rsidRDefault="0041563B" w:rsidP="0036606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 w:rsidR="0036606D">
              <w:rPr>
                <w:rFonts w:asciiTheme="minorHAnsi" w:hAnsiTheme="minorHAnsi" w:cstheme="minorHAnsi"/>
                <w:sz w:val="22"/>
                <w:szCs w:val="22"/>
              </w:rPr>
              <w:t>– wykłady</w:t>
            </w:r>
          </w:p>
        </w:tc>
      </w:tr>
      <w:tr w:rsidR="0041563B" w:rsidRPr="00797BBE" w14:paraId="7CC99192" w14:textId="77777777" w:rsidTr="00664381">
        <w:trPr>
          <w:trHeight w:val="47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961C58B" w14:textId="2EACF636" w:rsidR="0041563B" w:rsidRPr="008B5353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>atownictw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 xml:space="preserve"> medyczne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Polsce i </w:t>
            </w: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>na świecie</w:t>
            </w:r>
          </w:p>
          <w:p w14:paraId="4D23BE43" w14:textId="34F833F3" w:rsidR="0041563B" w:rsidRPr="008B5353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W2 </w:t>
            </w: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>Organizacja i funkcjonowanie systemu Państwowego Ratownictwa Medycznego w Polsce. Medycyna ratunkowa jako element systemu bezpieczeństwa publicznego</w:t>
            </w:r>
          </w:p>
          <w:p w14:paraId="53127146" w14:textId="1CA6836B" w:rsidR="0041563B" w:rsidRPr="008B5353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 xml:space="preserve"> Zasady działania Centrów Powiadamiania Ratunkowego z uwzględnieniem roli koordynatora medycznego</w:t>
            </w:r>
          </w:p>
          <w:p w14:paraId="77924059" w14:textId="423F5893" w:rsidR="0041563B" w:rsidRPr="008B5353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 xml:space="preserve"> Charakterystyka instytucji i organizacji odpowiedzialnych za podejmowanie działań w zakresie ratownictwa medycznego</w:t>
            </w:r>
          </w:p>
          <w:p w14:paraId="40BB8F31" w14:textId="08A4C82D" w:rsidR="0041563B" w:rsidRPr="008B5353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 xml:space="preserve"> Definicja i podział zdarzeń (wypadków)</w:t>
            </w:r>
          </w:p>
          <w:p w14:paraId="516CEA4B" w14:textId="7E6FF549" w:rsidR="0041563B" w:rsidRPr="008B5353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 xml:space="preserve"> Zapewnienie bezpieczeństwa podczas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>prowadzenia działań ratunkowych.</w:t>
            </w:r>
          </w:p>
          <w:p w14:paraId="5A6531A9" w14:textId="10538A0B" w:rsidR="0041563B" w:rsidRPr="008B5353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 xml:space="preserve"> Organizowanie akcji ratunkowej i jej fazy</w:t>
            </w:r>
          </w:p>
          <w:p w14:paraId="04A8AB9E" w14:textId="1AE4F013" w:rsidR="0041563B" w:rsidRPr="008B5353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 xml:space="preserve"> Rozpoznanie stanu nagłego zagrożenia zdrowotnego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postępowanie w ramach BLS</w:t>
            </w:r>
          </w:p>
          <w:p w14:paraId="6A64DE42" w14:textId="723B05E2" w:rsidR="0041563B" w:rsidRPr="008B5353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 xml:space="preserve"> Segregacja medyczna na miejscu zdarzenia</w:t>
            </w:r>
          </w:p>
          <w:p w14:paraId="0AD42DE0" w14:textId="5EDD3B5D" w:rsidR="0041563B" w:rsidRPr="008B5353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>W1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 xml:space="preserve"> Zasady i wskazania do przeprowadzenia ewakuacji z miejsca zdarzenia osób w stanie nagłego zagrożenia zdrowotnego</w:t>
            </w:r>
          </w:p>
          <w:p w14:paraId="222C7978" w14:textId="210285F1" w:rsidR="0041563B" w:rsidRPr="008B5353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>W1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 xml:space="preserve"> Wypadek komunikacyjny- postępowanie na miejscu zdarzenia</w:t>
            </w:r>
          </w:p>
          <w:p w14:paraId="1F3CB528" w14:textId="041E11F2" w:rsidR="0041563B" w:rsidRPr="008B5353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>W1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 xml:space="preserve"> Szybkie badanie urazowe</w:t>
            </w:r>
          </w:p>
          <w:p w14:paraId="27C95635" w14:textId="06EC51C0" w:rsidR="0041563B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>W1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 P</w:t>
            </w:r>
            <w:r w:rsidRPr="008B5353">
              <w:rPr>
                <w:rFonts w:asciiTheme="minorHAnsi" w:hAnsiTheme="minorHAnsi" w:cstheme="minorHAnsi"/>
                <w:sz w:val="22"/>
                <w:szCs w:val="22"/>
              </w:rPr>
              <w:t>ostępowanie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ratownicze w stanach zagrożenia życia</w:t>
            </w:r>
          </w:p>
          <w:p w14:paraId="49447EEF" w14:textId="77777777" w:rsidR="0036606D" w:rsidRDefault="0036606D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FC04DC" w14:textId="63EEDC5A" w:rsidR="0041563B" w:rsidRDefault="0036606D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606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 ćwiczenia</w:t>
            </w:r>
          </w:p>
          <w:p w14:paraId="0B07C323" w14:textId="7C46D3A8" w:rsidR="0041563B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ĆW1 Postępowanie ratownicze w ramach BLS – omówienie podstawowych algorytmów</w:t>
            </w:r>
          </w:p>
          <w:p w14:paraId="2E4CCFF3" w14:textId="7885A81F" w:rsidR="0041563B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ĆW2 Ćwiczenia w warunkach symulowanych - BLS</w:t>
            </w:r>
          </w:p>
          <w:p w14:paraId="7826E68E" w14:textId="30F68E55" w:rsidR="0041563B" w:rsidRPr="001E5A19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5A19">
              <w:rPr>
                <w:rFonts w:asciiTheme="minorHAnsi" w:hAnsiTheme="minorHAnsi" w:cstheme="minorHAnsi"/>
                <w:sz w:val="22"/>
                <w:szCs w:val="22"/>
              </w:rPr>
              <w:t>ĆW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E5A1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1E5A19">
              <w:rPr>
                <w:rFonts w:asciiTheme="minorHAnsi" w:hAnsiTheme="minorHAnsi" w:cstheme="minorHAnsi"/>
                <w:sz w:val="22"/>
                <w:szCs w:val="22"/>
              </w:rPr>
              <w:t>ostępowani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1E5A19">
              <w:rPr>
                <w:rFonts w:asciiTheme="minorHAnsi" w:hAnsiTheme="minorHAnsi" w:cstheme="minorHAnsi"/>
                <w:sz w:val="22"/>
                <w:szCs w:val="22"/>
              </w:rPr>
              <w:t xml:space="preserve"> w miejscu wypadku masowego lub katastrofy</w:t>
            </w:r>
          </w:p>
          <w:p w14:paraId="0767C502" w14:textId="27911E22" w:rsidR="0041563B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5A19">
              <w:rPr>
                <w:rFonts w:asciiTheme="minorHAnsi" w:hAnsiTheme="minorHAnsi" w:cstheme="minorHAnsi"/>
                <w:sz w:val="22"/>
                <w:szCs w:val="22"/>
              </w:rPr>
              <w:t>ĆW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E5A19">
              <w:rPr>
                <w:rFonts w:asciiTheme="minorHAnsi" w:hAnsiTheme="minorHAnsi" w:cstheme="minorHAnsi"/>
                <w:sz w:val="22"/>
                <w:szCs w:val="22"/>
              </w:rPr>
              <w:t xml:space="preserve"> System segregacji i ewakuacji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 t</w:t>
            </w:r>
            <w:r w:rsidRPr="001E5A19">
              <w:rPr>
                <w:rFonts w:asciiTheme="minorHAnsi" w:hAnsiTheme="minorHAnsi" w:cstheme="minorHAnsi"/>
                <w:sz w:val="22"/>
                <w:szCs w:val="22"/>
              </w:rPr>
              <w:t>riage</w:t>
            </w:r>
          </w:p>
          <w:p w14:paraId="11324CC5" w14:textId="0911F1FB" w:rsidR="0041563B" w:rsidRPr="001E5A19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ĆW5 Ćwiczenia w warunkach symulowanych - triage</w:t>
            </w:r>
          </w:p>
          <w:p w14:paraId="37EDFC29" w14:textId="1D887717" w:rsidR="0041563B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5A19">
              <w:rPr>
                <w:rFonts w:asciiTheme="minorHAnsi" w:hAnsiTheme="minorHAnsi" w:cstheme="minorHAnsi"/>
                <w:sz w:val="22"/>
                <w:szCs w:val="22"/>
              </w:rPr>
              <w:t>ĆW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E5A19">
              <w:rPr>
                <w:rFonts w:asciiTheme="minorHAnsi" w:hAnsiTheme="minorHAnsi" w:cstheme="minorHAnsi"/>
                <w:sz w:val="22"/>
                <w:szCs w:val="22"/>
              </w:rPr>
              <w:t xml:space="preserve"> Ocena stanu poszkodowanego i udzielanie pomocy przedmedycznej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stanach zagrożenia życia</w:t>
            </w:r>
          </w:p>
          <w:p w14:paraId="487A1466" w14:textId="2B52C909" w:rsidR="0041563B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ĆW7 Udzielanie pomocy przedmedycznej w warunkach symulowanych – ćwiczenia praktyczne</w:t>
            </w:r>
          </w:p>
          <w:p w14:paraId="07705DC2" w14:textId="2213F429" w:rsidR="0041563B" w:rsidRPr="00797BBE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ĆW8 Zaliczenie końcowe</w:t>
            </w:r>
          </w:p>
        </w:tc>
      </w:tr>
      <w:tr w:rsidR="0041563B" w:rsidRPr="00797BBE" w14:paraId="1E4C68B4" w14:textId="77777777" w:rsidTr="00664381">
        <w:trPr>
          <w:trHeight w:val="309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BE293C9" w14:textId="77777777" w:rsidR="0041563B" w:rsidRPr="00797BBE" w:rsidRDefault="0041563B" w:rsidP="0041563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12. Narzędzia/metody dydaktyczne</w:t>
            </w:r>
          </w:p>
        </w:tc>
      </w:tr>
      <w:tr w:rsidR="0041563B" w:rsidRPr="00797BBE" w14:paraId="282A0BB5" w14:textId="77777777" w:rsidTr="00451C56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74597D55" w14:textId="24FBA471" w:rsidR="0041563B" w:rsidRPr="00797BBE" w:rsidRDefault="0041563B" w:rsidP="0041563B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01EBE">
              <w:t>Wykłady z wykorzystaniem metody multimedialnej</w:t>
            </w:r>
          </w:p>
        </w:tc>
      </w:tr>
      <w:tr w:rsidR="0041563B" w:rsidRPr="00797BBE" w14:paraId="2EE63AB9" w14:textId="77777777" w:rsidTr="00451C56">
        <w:trPr>
          <w:trHeight w:val="291"/>
        </w:trPr>
        <w:tc>
          <w:tcPr>
            <w:tcW w:w="9842" w:type="dxa"/>
            <w:gridSpan w:val="5"/>
            <w:shd w:val="clear" w:color="auto" w:fill="auto"/>
          </w:tcPr>
          <w:p w14:paraId="700FF2E5" w14:textId="0848BD25" w:rsidR="0041563B" w:rsidRPr="00797BBE" w:rsidRDefault="0041563B" w:rsidP="0041563B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Ćwiczenia realizowane w oparciu o procedury postępowania ratunkowego z wykorzystaniem metod multimedialnych</w:t>
            </w:r>
          </w:p>
        </w:tc>
      </w:tr>
      <w:tr w:rsidR="0041563B" w:rsidRPr="00797BBE" w14:paraId="0B59C6E7" w14:textId="77777777" w:rsidTr="00451C56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516784AD" w14:textId="51E2D40D" w:rsidR="0041563B" w:rsidRPr="00797BBE" w:rsidRDefault="0041563B" w:rsidP="0041563B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Ćwiczenia realizowane w oparciu o procedury postępowania ratunkowego z wykorzystaniem fantomów i sprzętu</w:t>
            </w:r>
          </w:p>
        </w:tc>
      </w:tr>
      <w:tr w:rsidR="0041563B" w:rsidRPr="00797BBE" w14:paraId="4B377A69" w14:textId="77777777" w:rsidTr="00451C56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50403B80" w14:textId="1C34749F" w:rsidR="0041563B" w:rsidRPr="00797BBE" w:rsidRDefault="0041563B" w:rsidP="0041563B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Ćwiczenia realizowane w oparciu o analizę filmów szkoleniowych</w:t>
            </w:r>
          </w:p>
        </w:tc>
      </w:tr>
      <w:tr w:rsidR="0041563B" w:rsidRPr="00797BBE" w14:paraId="0381A9E3" w14:textId="77777777" w:rsidTr="00451C56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3F643CEA" w14:textId="475BE9A7" w:rsidR="0041563B" w:rsidRPr="00797BBE" w:rsidRDefault="0041563B" w:rsidP="0041563B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Dyskusja</w:t>
            </w:r>
          </w:p>
        </w:tc>
      </w:tr>
      <w:tr w:rsidR="0041563B" w:rsidRPr="00797BBE" w14:paraId="6E417D3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E304E88" w14:textId="77777777" w:rsidR="0041563B" w:rsidRPr="00797BBE" w:rsidRDefault="0041563B" w:rsidP="0041563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lastRenderedPageBreak/>
              <w:t xml:space="preserve">13. Sposoby oceny </w:t>
            </w:r>
            <w:r w:rsidRPr="00797BBE">
              <w:rPr>
                <w:rFonts w:asciiTheme="minorHAnsi" w:hAnsiTheme="minorHAnsi" w:cstheme="minorHAnsi"/>
              </w:rPr>
              <w:t>(cząstkowe, końcowe )</w:t>
            </w:r>
          </w:p>
        </w:tc>
      </w:tr>
      <w:tr w:rsidR="0041563B" w:rsidRPr="00797BBE" w14:paraId="651BA99B" w14:textId="77777777" w:rsidTr="00CB4AF2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616E7216" w14:textId="2155E88B" w:rsidR="0041563B" w:rsidRPr="00C6428C" w:rsidRDefault="0041563B" w:rsidP="0041563B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C6428C">
              <w:rPr>
                <w:rFonts w:asciiTheme="minorHAnsi" w:hAnsiTheme="minorHAnsi" w:cstheme="minorHAnsi"/>
                <w:sz w:val="22"/>
                <w:szCs w:val="22"/>
              </w:rPr>
              <w:t>ktywność na zajęciach</w:t>
            </w:r>
          </w:p>
        </w:tc>
      </w:tr>
      <w:tr w:rsidR="0041563B" w:rsidRPr="00797BBE" w14:paraId="39320680" w14:textId="77777777" w:rsidTr="00CB4AF2">
        <w:trPr>
          <w:trHeight w:val="335"/>
        </w:trPr>
        <w:tc>
          <w:tcPr>
            <w:tcW w:w="9842" w:type="dxa"/>
            <w:gridSpan w:val="5"/>
            <w:shd w:val="clear" w:color="auto" w:fill="auto"/>
          </w:tcPr>
          <w:p w14:paraId="7146838F" w14:textId="608FA862" w:rsidR="0041563B" w:rsidRPr="00C6428C" w:rsidRDefault="0041563B" w:rsidP="0041563B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C6428C">
              <w:rPr>
                <w:rFonts w:asciiTheme="minorHAnsi" w:hAnsiTheme="minorHAnsi" w:cstheme="minorHAnsi"/>
                <w:sz w:val="22"/>
                <w:szCs w:val="22"/>
              </w:rPr>
              <w:t>aliczenie praktyczne</w:t>
            </w:r>
          </w:p>
        </w:tc>
      </w:tr>
      <w:tr w:rsidR="0041563B" w:rsidRPr="00797BBE" w14:paraId="07F7B567" w14:textId="77777777" w:rsidTr="00CB4AF2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4F303896" w14:textId="4D3E137F" w:rsidR="0041563B" w:rsidRPr="00C6428C" w:rsidRDefault="0041563B" w:rsidP="0041563B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Egzamin</w:t>
            </w:r>
          </w:p>
        </w:tc>
      </w:tr>
      <w:tr w:rsidR="0041563B" w:rsidRPr="00797BBE" w14:paraId="4D38A962" w14:textId="77777777" w:rsidTr="00CB4AF2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44F6DAE7" w14:textId="7DD81969" w:rsidR="0041563B" w:rsidRPr="00C6428C" w:rsidRDefault="0041563B" w:rsidP="0041563B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Kolokwia</w:t>
            </w:r>
          </w:p>
        </w:tc>
      </w:tr>
      <w:tr w:rsidR="0041563B" w:rsidRPr="00797BBE" w14:paraId="66281349" w14:textId="77777777" w:rsidTr="00CB4AF2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154A8048" w14:textId="0C7476AB" w:rsidR="0041563B" w:rsidRDefault="0041563B" w:rsidP="0041563B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Praca indywidualna/w grupach</w:t>
            </w:r>
          </w:p>
        </w:tc>
      </w:tr>
      <w:tr w:rsidR="0041563B" w:rsidRPr="00797BBE" w14:paraId="1703FEBE" w14:textId="77777777" w:rsidTr="00364E89">
        <w:trPr>
          <w:trHeight w:val="302"/>
        </w:trPr>
        <w:tc>
          <w:tcPr>
            <w:tcW w:w="9842" w:type="dxa"/>
            <w:gridSpan w:val="5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11C6E9CC" w14:textId="77777777" w:rsidR="0041563B" w:rsidRPr="00797BBE" w:rsidRDefault="0041563B" w:rsidP="0041563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41563B" w:rsidRPr="00797BBE" w14:paraId="31584713" w14:textId="77777777" w:rsidTr="00364E89">
        <w:trPr>
          <w:trHeight w:val="660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508B61" w14:textId="77777777" w:rsidR="0041563B" w:rsidRPr="00797BBE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FBF3D" w14:textId="77777777" w:rsidR="0041563B" w:rsidRPr="00797BBE" w:rsidRDefault="0041563B" w:rsidP="004156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godzin</w:t>
            </w:r>
          </w:p>
        </w:tc>
      </w:tr>
      <w:tr w:rsidR="0041563B" w:rsidRPr="00797BBE" w14:paraId="231F6A0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AB7B6C" w14:textId="599F27DC" w:rsidR="0041563B" w:rsidRPr="00797BBE" w:rsidRDefault="0041563B" w:rsidP="0041563B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ajęcia z bezpośrednim udziałem nauczyciela oraz konsultacje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8ABA71" w14:textId="78ECC675" w:rsidR="0041563B" w:rsidRPr="00797BBE" w:rsidRDefault="00FC4268" w:rsidP="00A7020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43</w:t>
            </w:r>
          </w:p>
        </w:tc>
      </w:tr>
      <w:tr w:rsidR="0041563B" w:rsidRPr="00797BBE" w14:paraId="38EF6B03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35461" w14:textId="3E4DB9BF" w:rsidR="0041563B" w:rsidRPr="00797BBE" w:rsidRDefault="0041563B" w:rsidP="0041563B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akład pracy studenta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8CBCD" w14:textId="778D6F2F" w:rsidR="0041563B" w:rsidRPr="00797BBE" w:rsidRDefault="00FC4268" w:rsidP="00A7020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57</w:t>
            </w:r>
          </w:p>
        </w:tc>
      </w:tr>
      <w:tr w:rsidR="0041563B" w:rsidRPr="00797BBE" w14:paraId="1A8FC7B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92F60" w14:textId="77777777" w:rsidR="0041563B" w:rsidRPr="00797BBE" w:rsidRDefault="0041563B" w:rsidP="0041563B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CB552F" w14:textId="4AB54E5C" w:rsidR="0041563B" w:rsidRPr="00797BBE" w:rsidRDefault="0041563B" w:rsidP="00A7020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</w:tr>
      <w:tr w:rsidR="0041563B" w:rsidRPr="00797BBE" w14:paraId="42704C64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4A0F9" w14:textId="4119405E" w:rsidR="0041563B" w:rsidRPr="00797BBE" w:rsidRDefault="0041563B" w:rsidP="0041563B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punktów ECTS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997" w14:textId="6936B87E" w:rsidR="0041563B" w:rsidRPr="00797BBE" w:rsidRDefault="0041563B" w:rsidP="00A7020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41563B" w:rsidRPr="00797BBE" w14:paraId="5E46D5C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692F7FCD" w14:textId="77777777" w:rsidR="0041563B" w:rsidRPr="00797BBE" w:rsidRDefault="0041563B" w:rsidP="0041563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41563B" w:rsidRPr="00797BBE" w14:paraId="6AFE135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8337BC" w14:textId="77777777" w:rsidR="0041563B" w:rsidRPr="00797BBE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41563B" w:rsidRPr="00797BBE" w14:paraId="130DCBD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038EDF6" w14:textId="1559554F" w:rsidR="0041563B" w:rsidRPr="00797BBE" w:rsidRDefault="0041563B" w:rsidP="0041563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Wytyczne resuscytacji 2021, Kraków 2021</w:t>
            </w:r>
          </w:p>
        </w:tc>
      </w:tr>
      <w:tr w:rsidR="0041563B" w:rsidRPr="00797BBE" w14:paraId="62FB29D4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3529A6E" w14:textId="02060E69" w:rsidR="0041563B" w:rsidRPr="00797BBE" w:rsidRDefault="0041563B" w:rsidP="0041563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John E. Campbell, International Trauma Life Support. Ratownictwo przedszpitalne w urazach, Medycyna praktyczna, Kraków 2017</w:t>
            </w:r>
          </w:p>
        </w:tc>
      </w:tr>
      <w:tr w:rsidR="0041563B" w:rsidRPr="00797BBE" w14:paraId="560FD19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88088E0" w14:textId="18162012" w:rsidR="0041563B" w:rsidRPr="00797BBE" w:rsidRDefault="0041563B" w:rsidP="0041563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Bogdan Wiśniewski, Krzysztof Lepka, Kwalifikowana pierwsza pomoc. Vademecum ratownika, Elamed Media Group, Katowice 2017</w:t>
            </w:r>
          </w:p>
        </w:tc>
      </w:tr>
      <w:tr w:rsidR="0041563B" w:rsidRPr="00797BBE" w14:paraId="462CE476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7E77980" w14:textId="77777777" w:rsidR="0041563B" w:rsidRPr="00797BBE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41563B" w:rsidRPr="00797BBE" w14:paraId="59C85D7B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3456F37" w14:textId="5747CC69" w:rsidR="0041563B" w:rsidRPr="00797BBE" w:rsidRDefault="0041563B" w:rsidP="0041563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Ustawa z dnia 8 września 2006 r. o Państwowym Ratownictwie Medycznym</w:t>
            </w:r>
          </w:p>
        </w:tc>
      </w:tr>
      <w:tr w:rsidR="0041563B" w:rsidRPr="00797BBE" w14:paraId="6AC5D537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6B722FA" w14:textId="2BAC731A" w:rsidR="0041563B" w:rsidRPr="00797BBE" w:rsidRDefault="0041563B" w:rsidP="0041563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Jarosław Gucwa, Tomasz Madej, Maciej Ostrowski, Zaawansowane zabiegi resuscytacyjne i wybrane stany nagłe, Medycyna praktyczna, Kraków 2017</w:t>
            </w:r>
          </w:p>
        </w:tc>
      </w:tr>
      <w:tr w:rsidR="0041563B" w:rsidRPr="00797BBE" w14:paraId="7B6F355A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2E43D5D6" w14:textId="77777777" w:rsidR="0041563B" w:rsidRPr="00797BBE" w:rsidRDefault="0041563B" w:rsidP="0041563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41563B" w:rsidRPr="00797BBE" w14:paraId="045D8BB7" w14:textId="77777777" w:rsidTr="00664381">
        <w:trPr>
          <w:trHeight w:val="693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4E4D1DF" w14:textId="4DAFF825" w:rsidR="0041563B" w:rsidRPr="00CC1666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W przypadku kolokwiów/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zaliczeń/egzaminu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 xml:space="preserve"> stosuje się poniższe przedziały procentowe w ocenianiu:</w:t>
            </w:r>
          </w:p>
          <w:p w14:paraId="1B6DD732" w14:textId="0D9011E1" w:rsidR="0041563B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% - 100% - 5,0</w:t>
            </w:r>
          </w:p>
          <w:p w14:paraId="0954555F" w14:textId="174EDA0F" w:rsidR="0041563B" w:rsidRPr="00CC1666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 xml:space="preserve">% 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90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% - 4,5</w:t>
            </w:r>
          </w:p>
          <w:p w14:paraId="035BCCA5" w14:textId="6DF306E8" w:rsidR="0041563B" w:rsidRPr="00CC1666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% - 8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% - 4,0</w:t>
            </w:r>
          </w:p>
          <w:p w14:paraId="73C69314" w14:textId="208F5210" w:rsidR="0041563B" w:rsidRPr="00CC1666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% - 7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% - 3,5</w:t>
            </w:r>
          </w:p>
          <w:p w14:paraId="24056EDD" w14:textId="1C8AC0D3" w:rsidR="0041563B" w:rsidRPr="00CC1666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% - 6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% - 3,0</w:t>
            </w:r>
          </w:p>
          <w:p w14:paraId="56A569C6" w14:textId="729EACB1" w:rsidR="0041563B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Poniżej 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% - 2,0</w:t>
            </w:r>
          </w:p>
          <w:p w14:paraId="7C1E7136" w14:textId="77777777" w:rsidR="0041563B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A874C1" w14:textId="67F900ED" w:rsidR="0041563B" w:rsidRDefault="0041563B" w:rsidP="00415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Egzamin ma charakter testu z pytaniami otwartymi i zamkniętymi.</w:t>
            </w:r>
          </w:p>
          <w:p w14:paraId="7C5FDAE5" w14:textId="05BC138A" w:rsidR="0041563B" w:rsidRPr="00797BBE" w:rsidRDefault="0041563B" w:rsidP="00BF68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Ocena końcowa z ćwiczeń wystawiana jest na podstawie zaliczenia pisemnego (pytania otwarte i testowe), pracy nad przykładowymi przypadkami dotyczącymi tematu zajęć (praca indywidualna oraz w grupach) aktywności studenta oraz zaliczenia praktycznego. Ocenę pozytywną można otrzymać wyłącznie pod warunkiem udzielenia 51% poprawnych odpowiedzi oraz aktywnym uczestnictwem w zajęciach. Uzyskanie pozytywnej oceny z ćwiczeń jest warunkiem przystąpienia do </w:t>
            </w:r>
            <w:r w:rsidR="00BF68DB">
              <w:rPr>
                <w:rFonts w:asciiTheme="minorHAnsi" w:hAnsiTheme="minorHAnsi" w:cstheme="minorHAnsi"/>
                <w:sz w:val="22"/>
                <w:szCs w:val="22"/>
              </w:rPr>
              <w:t>egzaminu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41563B" w:rsidRPr="00797BBE" w14:paraId="1F2AF1C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13C59D29" w14:textId="77777777" w:rsidR="0041563B" w:rsidRPr="00797BBE" w:rsidRDefault="0041563B" w:rsidP="0041563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17. Inne przydatne informacje o przedmiocie</w:t>
            </w:r>
          </w:p>
        </w:tc>
      </w:tr>
      <w:tr w:rsidR="0041563B" w:rsidRPr="00797BBE" w14:paraId="4E003985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D8A4EDC" w14:textId="5F6F8A2F" w:rsidR="0041563B" w:rsidRPr="00797BBE" w:rsidRDefault="0041563B" w:rsidP="00A7020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</w:rPr>
              <w:t>Informacja, gdzie można zapoznać się z materiałami do zajęć, itp.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956D0C">
              <w:rPr>
                <w:rFonts w:asciiTheme="minorHAnsi" w:hAnsiTheme="minorHAnsi" w:cstheme="minorHAnsi"/>
              </w:rPr>
              <w:t>– materiały udostępnia Prowadzący zajęcia</w:t>
            </w:r>
          </w:p>
        </w:tc>
      </w:tr>
      <w:tr w:rsidR="0041563B" w:rsidRPr="00797BBE" w14:paraId="41FBC411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9AB76DC" w14:textId="20B8F03C" w:rsidR="0041563B" w:rsidRPr="00797BBE" w:rsidRDefault="0041563B" w:rsidP="00A7020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</w:rPr>
              <w:t>Informacje na temat miejsca odbywania zajęć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956D0C">
              <w:rPr>
                <w:rFonts w:asciiTheme="minorHAnsi" w:hAnsiTheme="minorHAnsi" w:cstheme="minorHAnsi"/>
              </w:rPr>
              <w:t xml:space="preserve"> - w salach </w:t>
            </w:r>
            <w:r w:rsidR="000C0272">
              <w:rPr>
                <w:rFonts w:asciiTheme="minorHAnsi" w:hAnsiTheme="minorHAnsi" w:cstheme="minorHAnsi"/>
              </w:rPr>
              <w:t>Akademii Bialskiej</w:t>
            </w:r>
          </w:p>
        </w:tc>
      </w:tr>
      <w:tr w:rsidR="0041563B" w:rsidRPr="00797BBE" w14:paraId="23415C1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29D9A9D" w14:textId="2EB36A60" w:rsidR="0041563B" w:rsidRPr="00797BBE" w:rsidRDefault="0041563B" w:rsidP="00A7020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</w:rPr>
              <w:t>Informacja na temat terminu zajęć (dzień tygodnia/godzina)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956D0C">
              <w:rPr>
                <w:rFonts w:asciiTheme="minorHAnsi" w:hAnsiTheme="minorHAnsi" w:cstheme="minorHAnsi"/>
              </w:rPr>
              <w:t>– zgodnie z planem zajęć zamieszczonym na stronie Uczelni</w:t>
            </w:r>
          </w:p>
        </w:tc>
      </w:tr>
      <w:tr w:rsidR="0041563B" w:rsidRPr="00797BBE" w14:paraId="6F489F0A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D76BD4B" w14:textId="01D87FB2" w:rsidR="0041563B" w:rsidRPr="00797BBE" w:rsidRDefault="0041563B" w:rsidP="00A7020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</w:rPr>
              <w:t>Informacja na temat konsultacji (godziny + miejsce)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956D0C">
              <w:rPr>
                <w:rFonts w:asciiTheme="minorHAnsi" w:hAnsiTheme="minorHAnsi" w:cstheme="minorHAnsi"/>
              </w:rPr>
              <w:t>– zgodnie z harmonogramem konsultacji zamieszczonym na stronie Uczelni</w:t>
            </w:r>
          </w:p>
        </w:tc>
      </w:tr>
    </w:tbl>
    <w:p w14:paraId="500A36B2" w14:textId="77777777" w:rsidR="00364E89" w:rsidRPr="00364E89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32E13271" w14:textId="77777777" w:rsidR="00647BF0" w:rsidRPr="00364E89" w:rsidRDefault="00647BF0" w:rsidP="00364E89">
      <w:pPr>
        <w:rPr>
          <w:rFonts w:asciiTheme="minorHAnsi" w:hAnsiTheme="minorHAnsi" w:cstheme="minorHAnsi"/>
        </w:rPr>
      </w:pPr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33530342">
    <w:abstractNumId w:val="1"/>
  </w:num>
  <w:num w:numId="2" w16cid:durableId="2102027554">
    <w:abstractNumId w:val="0"/>
  </w:num>
  <w:num w:numId="3" w16cid:durableId="638268749">
    <w:abstractNumId w:val="7"/>
  </w:num>
  <w:num w:numId="4" w16cid:durableId="1775251213">
    <w:abstractNumId w:val="2"/>
  </w:num>
  <w:num w:numId="5" w16cid:durableId="1366252923">
    <w:abstractNumId w:val="3"/>
  </w:num>
  <w:num w:numId="6" w16cid:durableId="335614776">
    <w:abstractNumId w:val="8"/>
  </w:num>
  <w:num w:numId="7" w16cid:durableId="651063650">
    <w:abstractNumId w:val="4"/>
  </w:num>
  <w:num w:numId="8" w16cid:durableId="953291653">
    <w:abstractNumId w:val="5"/>
  </w:num>
  <w:num w:numId="9" w16cid:durableId="318265052">
    <w:abstractNumId w:val="10"/>
  </w:num>
  <w:num w:numId="10" w16cid:durableId="1160461350">
    <w:abstractNumId w:val="12"/>
  </w:num>
  <w:num w:numId="11" w16cid:durableId="1135442679">
    <w:abstractNumId w:val="6"/>
  </w:num>
  <w:num w:numId="12" w16cid:durableId="1814329954">
    <w:abstractNumId w:val="13"/>
  </w:num>
  <w:num w:numId="13" w16cid:durableId="157119801">
    <w:abstractNumId w:val="9"/>
  </w:num>
  <w:num w:numId="14" w16cid:durableId="20596227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7C8"/>
    <w:rsid w:val="00013D36"/>
    <w:rsid w:val="000301A9"/>
    <w:rsid w:val="0004488D"/>
    <w:rsid w:val="00070510"/>
    <w:rsid w:val="00076A66"/>
    <w:rsid w:val="00086679"/>
    <w:rsid w:val="00087D74"/>
    <w:rsid w:val="000C0272"/>
    <w:rsid w:val="000E07F2"/>
    <w:rsid w:val="000F67C4"/>
    <w:rsid w:val="00112A00"/>
    <w:rsid w:val="001305D2"/>
    <w:rsid w:val="0019729E"/>
    <w:rsid w:val="001B159F"/>
    <w:rsid w:val="001B66E9"/>
    <w:rsid w:val="001C4326"/>
    <w:rsid w:val="001C5552"/>
    <w:rsid w:val="001D0667"/>
    <w:rsid w:val="001E5A19"/>
    <w:rsid w:val="001E632A"/>
    <w:rsid w:val="001F2893"/>
    <w:rsid w:val="001F4121"/>
    <w:rsid w:val="00231C16"/>
    <w:rsid w:val="002410AA"/>
    <w:rsid w:val="00254388"/>
    <w:rsid w:val="00256381"/>
    <w:rsid w:val="0026430A"/>
    <w:rsid w:val="00264A8E"/>
    <w:rsid w:val="002736B0"/>
    <w:rsid w:val="0027774D"/>
    <w:rsid w:val="002870F1"/>
    <w:rsid w:val="00290753"/>
    <w:rsid w:val="002A47FE"/>
    <w:rsid w:val="002A744B"/>
    <w:rsid w:val="002D1C0F"/>
    <w:rsid w:val="002D5D4C"/>
    <w:rsid w:val="002E05DE"/>
    <w:rsid w:val="00304854"/>
    <w:rsid w:val="00336147"/>
    <w:rsid w:val="00342541"/>
    <w:rsid w:val="00345228"/>
    <w:rsid w:val="0035187A"/>
    <w:rsid w:val="003602B5"/>
    <w:rsid w:val="00364E89"/>
    <w:rsid w:val="0036606D"/>
    <w:rsid w:val="0037161C"/>
    <w:rsid w:val="003A6B13"/>
    <w:rsid w:val="003D1B30"/>
    <w:rsid w:val="003D325C"/>
    <w:rsid w:val="003D75D8"/>
    <w:rsid w:val="003D7699"/>
    <w:rsid w:val="00407C16"/>
    <w:rsid w:val="0041563B"/>
    <w:rsid w:val="004230AF"/>
    <w:rsid w:val="004618F1"/>
    <w:rsid w:val="00472BC1"/>
    <w:rsid w:val="00490958"/>
    <w:rsid w:val="004A4C05"/>
    <w:rsid w:val="004D0600"/>
    <w:rsid w:val="004E4954"/>
    <w:rsid w:val="004E531F"/>
    <w:rsid w:val="005066A1"/>
    <w:rsid w:val="00564448"/>
    <w:rsid w:val="00566A57"/>
    <w:rsid w:val="00584169"/>
    <w:rsid w:val="005B6832"/>
    <w:rsid w:val="00647BF0"/>
    <w:rsid w:val="006B7D8B"/>
    <w:rsid w:val="00700580"/>
    <w:rsid w:val="00702B13"/>
    <w:rsid w:val="00742B51"/>
    <w:rsid w:val="007453B9"/>
    <w:rsid w:val="00750B31"/>
    <w:rsid w:val="007674D9"/>
    <w:rsid w:val="007931C2"/>
    <w:rsid w:val="00795028"/>
    <w:rsid w:val="00797BBE"/>
    <w:rsid w:val="007B6A5D"/>
    <w:rsid w:val="007C03B3"/>
    <w:rsid w:val="007C0A17"/>
    <w:rsid w:val="007E31B6"/>
    <w:rsid w:val="007F2CB3"/>
    <w:rsid w:val="00831B19"/>
    <w:rsid w:val="00852466"/>
    <w:rsid w:val="0086232C"/>
    <w:rsid w:val="008A2DEF"/>
    <w:rsid w:val="008B3B10"/>
    <w:rsid w:val="008B5353"/>
    <w:rsid w:val="008C6A58"/>
    <w:rsid w:val="008E3E7F"/>
    <w:rsid w:val="008E50DC"/>
    <w:rsid w:val="008E6504"/>
    <w:rsid w:val="008F398B"/>
    <w:rsid w:val="008F57E9"/>
    <w:rsid w:val="009330A2"/>
    <w:rsid w:val="009456A9"/>
    <w:rsid w:val="00956D0C"/>
    <w:rsid w:val="0098755C"/>
    <w:rsid w:val="009B7E04"/>
    <w:rsid w:val="009C5A6E"/>
    <w:rsid w:val="009C6E93"/>
    <w:rsid w:val="00A005A1"/>
    <w:rsid w:val="00A20CD3"/>
    <w:rsid w:val="00A53D47"/>
    <w:rsid w:val="00A657DA"/>
    <w:rsid w:val="00A65B16"/>
    <w:rsid w:val="00A70207"/>
    <w:rsid w:val="00A74F3B"/>
    <w:rsid w:val="00A8072F"/>
    <w:rsid w:val="00A80FA0"/>
    <w:rsid w:val="00A87793"/>
    <w:rsid w:val="00AB47A2"/>
    <w:rsid w:val="00AD3D8D"/>
    <w:rsid w:val="00AF41AC"/>
    <w:rsid w:val="00B050C6"/>
    <w:rsid w:val="00B15982"/>
    <w:rsid w:val="00B23379"/>
    <w:rsid w:val="00B64925"/>
    <w:rsid w:val="00B76FD8"/>
    <w:rsid w:val="00BA0305"/>
    <w:rsid w:val="00BB5A73"/>
    <w:rsid w:val="00BC4673"/>
    <w:rsid w:val="00BF090B"/>
    <w:rsid w:val="00BF1F7F"/>
    <w:rsid w:val="00BF68DB"/>
    <w:rsid w:val="00C357C8"/>
    <w:rsid w:val="00C36373"/>
    <w:rsid w:val="00C42736"/>
    <w:rsid w:val="00C503E9"/>
    <w:rsid w:val="00C63E9F"/>
    <w:rsid w:val="00C6428C"/>
    <w:rsid w:val="00C810DD"/>
    <w:rsid w:val="00C81104"/>
    <w:rsid w:val="00C84432"/>
    <w:rsid w:val="00C96609"/>
    <w:rsid w:val="00CA5511"/>
    <w:rsid w:val="00CC1580"/>
    <w:rsid w:val="00CC1666"/>
    <w:rsid w:val="00CE2AD8"/>
    <w:rsid w:val="00CE5060"/>
    <w:rsid w:val="00D1677A"/>
    <w:rsid w:val="00D234AD"/>
    <w:rsid w:val="00D3144B"/>
    <w:rsid w:val="00D86873"/>
    <w:rsid w:val="00DC37C6"/>
    <w:rsid w:val="00DE1515"/>
    <w:rsid w:val="00E06E84"/>
    <w:rsid w:val="00E12AB7"/>
    <w:rsid w:val="00E146A2"/>
    <w:rsid w:val="00E177F1"/>
    <w:rsid w:val="00E42473"/>
    <w:rsid w:val="00E66133"/>
    <w:rsid w:val="00E840D1"/>
    <w:rsid w:val="00ED5B0E"/>
    <w:rsid w:val="00EF6132"/>
    <w:rsid w:val="00EF6C92"/>
    <w:rsid w:val="00FB3E19"/>
    <w:rsid w:val="00FB489B"/>
    <w:rsid w:val="00FC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DD29"/>
  <w15:chartTrackingRefBased/>
  <w15:docId w15:val="{9A1CB26E-79FF-4278-8234-F10C12DB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val="x-none"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958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Chodyka</dc:creator>
  <cp:keywords/>
  <dc:description/>
  <cp:lastModifiedBy>Aneta Chrząszcz</cp:lastModifiedBy>
  <cp:revision>4</cp:revision>
  <dcterms:created xsi:type="dcterms:W3CDTF">2022-05-19T12:48:00Z</dcterms:created>
  <dcterms:modified xsi:type="dcterms:W3CDTF">2023-06-02T12:47:00Z</dcterms:modified>
</cp:coreProperties>
</file>