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026004" w:rsidRPr="00026004" w14:paraId="0B2AE997" w14:textId="77777777" w:rsidTr="5B1D95E8">
        <w:trPr>
          <w:trHeight w:val="66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60BFFDA5" w14:textId="77777777" w:rsidR="00364E89" w:rsidRPr="00026004" w:rsidRDefault="00364E89" w:rsidP="00CF4F1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2600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="00CF4F1B" w:rsidRPr="00026004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21346C" w:rsidRPr="00026004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="00CF4F1B" w:rsidRPr="00026004"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21346C" w:rsidRPr="00026004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  <w:p w14:paraId="22C8C499" w14:textId="6E4296F0" w:rsidR="00244D56" w:rsidRPr="00026004" w:rsidRDefault="00244D56" w:rsidP="00CF4F1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26004">
              <w:rPr>
                <w:rFonts w:asciiTheme="minorHAnsi" w:hAnsiTheme="minorHAnsi" w:cstheme="minorHAnsi"/>
                <w:b/>
                <w:sz w:val="28"/>
                <w:szCs w:val="28"/>
              </w:rPr>
              <w:t>FORMA STUDIÓW: STACJONARNA</w:t>
            </w:r>
          </w:p>
        </w:tc>
      </w:tr>
      <w:tr w:rsidR="00026004" w:rsidRPr="00026004" w14:paraId="02503EB2" w14:textId="77777777" w:rsidTr="5B1D95E8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026004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026004" w:rsidRPr="00026004" w14:paraId="238BCC0E" w14:textId="77777777" w:rsidTr="5B1D95E8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126CCB6F" w:rsidR="00CF4F1B" w:rsidRPr="00026004" w:rsidRDefault="00364E89" w:rsidP="00A12C4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A12C4E" w:rsidRPr="00026004">
              <w:rPr>
                <w:rFonts w:asciiTheme="minorHAnsi" w:hAnsiTheme="minorHAnsi" w:cstheme="minorHAnsi"/>
              </w:rPr>
              <w:t>Z</w:t>
            </w:r>
            <w:r w:rsidR="00A12C4E" w:rsidRPr="00026004">
              <w:rPr>
                <w:rFonts w:asciiTheme="minorHAnsi" w:hAnsiTheme="minorHAnsi"/>
                <w:bCs/>
              </w:rPr>
              <w:t>ARZĄDZANIE ZASOBAMI LUDZKIMI</w:t>
            </w:r>
          </w:p>
        </w:tc>
      </w:tr>
      <w:tr w:rsidR="00026004" w:rsidRPr="00026004" w14:paraId="74912953" w14:textId="77777777" w:rsidTr="5B1D95E8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75F309F3" w:rsidR="00364E89" w:rsidRPr="00026004" w:rsidRDefault="00364E89" w:rsidP="00A12C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CF4F1B" w:rsidRPr="00026004">
              <w:rPr>
                <w:rFonts w:asciiTheme="minorHAnsi" w:hAnsiTheme="minorHAnsi" w:cstheme="minorHAnsi"/>
              </w:rPr>
              <w:t>Ekonomia</w:t>
            </w:r>
          </w:p>
        </w:tc>
      </w:tr>
      <w:tr w:rsidR="00026004" w:rsidRPr="00026004" w14:paraId="02E88DCB" w14:textId="77777777" w:rsidTr="5B1D95E8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70E92AB5" w:rsidR="00CF4F1B" w:rsidRPr="00026004" w:rsidRDefault="00214ADF" w:rsidP="00A12C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 xml:space="preserve">3. Poziom kształcenia: </w:t>
            </w:r>
            <w:r w:rsidRPr="00026004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026004" w:rsidRPr="00026004" w14:paraId="093AB4B7" w14:textId="77777777" w:rsidTr="5B1D95E8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62681412" w:rsidR="00364E89" w:rsidRPr="00026004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4. Liczba punktów ECTS</w:t>
            </w:r>
            <w:r w:rsidR="00CF4F1B" w:rsidRPr="00026004">
              <w:rPr>
                <w:rFonts w:asciiTheme="minorHAnsi" w:hAnsiTheme="minorHAnsi" w:cstheme="minorHAnsi"/>
                <w:b/>
              </w:rPr>
              <w:t xml:space="preserve"> </w:t>
            </w:r>
            <w:r w:rsidR="00CF4F1B" w:rsidRPr="00026004">
              <w:rPr>
                <w:rFonts w:asciiTheme="minorHAnsi" w:hAnsiTheme="minorHAnsi" w:cstheme="minorHAnsi"/>
              </w:rPr>
              <w:t>4</w:t>
            </w:r>
          </w:p>
        </w:tc>
      </w:tr>
      <w:tr w:rsidR="00026004" w:rsidRPr="00026004" w14:paraId="2C64E9AE" w14:textId="77777777" w:rsidTr="5B1D95E8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026004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026004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026004" w:rsidRPr="00026004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026004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026004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1DE0556A" w14:textId="77777777" w:rsidR="00364E89" w:rsidRPr="00026004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026004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14:paraId="4239957B" w14:textId="77777777" w:rsidR="00364E89" w:rsidRPr="00026004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026004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36285E96" w14:textId="77777777" w:rsidR="00364E89" w:rsidRPr="00026004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026004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026004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026004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026004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proofErr w:type="gramEnd"/>
                  <w:r w:rsidRPr="00026004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026004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2648F10D" w14:textId="77777777" w:rsidR="00364E89" w:rsidRPr="00026004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026004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57543D9D" w14:textId="77777777" w:rsidR="00364E89" w:rsidRPr="00026004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026004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026004" w:rsidRPr="00026004" w14:paraId="3D6AA2A9" w14:textId="77777777" w:rsidTr="00664381">
              <w:tc>
                <w:tcPr>
                  <w:tcW w:w="1336" w:type="dxa"/>
                </w:tcPr>
                <w:p w14:paraId="2305E5B9" w14:textId="52229A40" w:rsidR="00364E89" w:rsidRPr="00026004" w:rsidRDefault="007C4B25" w:rsidP="00A12C4E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026004">
                    <w:rPr>
                      <w:rFonts w:asciiTheme="minorHAnsi" w:hAnsiTheme="minorHAnsi" w:cstheme="minorHAnsi"/>
                    </w:rPr>
                    <w:t xml:space="preserve">V </w:t>
                  </w:r>
                  <w:r w:rsidR="00A12C4E" w:rsidRPr="00026004">
                    <w:rPr>
                      <w:rFonts w:asciiTheme="minorHAnsi" w:hAnsiTheme="minorHAnsi" w:cstheme="minorHAnsi"/>
                    </w:rPr>
                    <w:t>- ZIMOWY</w:t>
                  </w:r>
                </w:p>
              </w:tc>
              <w:tc>
                <w:tcPr>
                  <w:tcW w:w="1337" w:type="dxa"/>
                </w:tcPr>
                <w:p w14:paraId="344A9FC8" w14:textId="15C213EC" w:rsidR="00364E89" w:rsidRPr="00026004" w:rsidRDefault="007C4B25" w:rsidP="007C4B2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026004"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6" w:type="dxa"/>
                </w:tcPr>
                <w:p w14:paraId="2DE090A0" w14:textId="5182F49D" w:rsidR="00364E89" w:rsidRPr="00026004" w:rsidRDefault="007C4B25" w:rsidP="007C4B2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026004"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026004" w:rsidRDefault="00364E89" w:rsidP="007C4B2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026004" w:rsidRDefault="00364E89" w:rsidP="007C4B2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026004" w:rsidRDefault="00364E89" w:rsidP="007C4B2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026004" w:rsidRDefault="00364E89" w:rsidP="007C4B25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026004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026004" w:rsidRPr="00026004" w14:paraId="71C643B7" w14:textId="77777777" w:rsidTr="5B1D95E8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13FF0813" w:rsidR="00364E89" w:rsidRPr="00026004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6. Język wykładowy</w:t>
            </w:r>
            <w:r w:rsidR="00C54A13" w:rsidRPr="00026004">
              <w:rPr>
                <w:rFonts w:asciiTheme="minorHAnsi" w:hAnsiTheme="minorHAnsi" w:cstheme="minorHAnsi"/>
                <w:b/>
              </w:rPr>
              <w:t xml:space="preserve"> </w:t>
            </w:r>
            <w:r w:rsidR="00C54A13" w:rsidRPr="00026004">
              <w:rPr>
                <w:rFonts w:asciiTheme="minorHAnsi" w:hAnsiTheme="minorHAnsi" w:cstheme="minorHAnsi"/>
              </w:rPr>
              <w:t>polski</w:t>
            </w:r>
          </w:p>
        </w:tc>
      </w:tr>
      <w:tr w:rsidR="00026004" w:rsidRPr="00026004" w14:paraId="264B4D00" w14:textId="77777777" w:rsidTr="5B1D95E8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7A7946" w14:textId="77777777" w:rsidR="00C54A13" w:rsidRDefault="00364E89" w:rsidP="00214A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 xml:space="preserve">7. Wykładowca </w:t>
            </w:r>
          </w:p>
          <w:p w14:paraId="17035B96" w14:textId="7C8DAE63" w:rsidR="00F26F90" w:rsidRPr="00F26F90" w:rsidRDefault="00F26F90" w:rsidP="00214A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b/>
              </w:rPr>
              <w:t>d</w:t>
            </w:r>
            <w:r w:rsidRPr="00F26F90">
              <w:rPr>
                <w:rFonts w:asciiTheme="minorHAnsi" w:hAnsiTheme="minorHAnsi" w:cstheme="minorHAnsi"/>
              </w:rPr>
              <w:t>r</w:t>
            </w:r>
            <w:proofErr w:type="gramEnd"/>
            <w:r w:rsidRPr="00F26F90">
              <w:rPr>
                <w:rFonts w:asciiTheme="minorHAnsi" w:hAnsiTheme="minorHAnsi" w:cstheme="minorHAnsi"/>
              </w:rPr>
              <w:t xml:space="preserve"> Monika Łęska (</w:t>
            </w:r>
            <w:hyperlink r:id="rId8" w:history="1">
              <w:r w:rsidRPr="00F26F90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m.leska@dyd.akademiabialska.pl</w:t>
              </w:r>
            </w:hyperlink>
            <w:r w:rsidRPr="00F26F90">
              <w:rPr>
                <w:rFonts w:asciiTheme="minorHAnsi" w:hAnsiTheme="minorHAnsi" w:cstheme="minorHAnsi"/>
              </w:rPr>
              <w:t>) – wykłady</w:t>
            </w:r>
          </w:p>
          <w:p w14:paraId="5E20AAF4" w14:textId="2831709E" w:rsidR="00F26F90" w:rsidRPr="00026004" w:rsidRDefault="00F26F90" w:rsidP="00214A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proofErr w:type="gramStart"/>
            <w:r w:rsidRPr="00F26F90">
              <w:rPr>
                <w:rFonts w:asciiTheme="minorHAnsi" w:hAnsiTheme="minorHAnsi" w:cstheme="minorHAnsi"/>
              </w:rPr>
              <w:t>mgr</w:t>
            </w:r>
            <w:proofErr w:type="gramEnd"/>
            <w:r w:rsidRPr="00F26F90">
              <w:rPr>
                <w:rFonts w:asciiTheme="minorHAnsi" w:hAnsiTheme="minorHAnsi" w:cstheme="minorHAnsi"/>
              </w:rPr>
              <w:t xml:space="preserve"> Anna </w:t>
            </w:r>
            <w:proofErr w:type="spellStart"/>
            <w:r w:rsidRPr="00F26F90">
              <w:rPr>
                <w:rFonts w:asciiTheme="minorHAnsi" w:hAnsiTheme="minorHAnsi" w:cstheme="minorHAnsi"/>
              </w:rPr>
              <w:t>Trocewicz</w:t>
            </w:r>
            <w:proofErr w:type="spellEnd"/>
            <w:r w:rsidRPr="00F26F90">
              <w:rPr>
                <w:rFonts w:asciiTheme="minorHAnsi" w:hAnsiTheme="minorHAnsi" w:cstheme="minorHAnsi"/>
              </w:rPr>
              <w:t xml:space="preserve"> (</w:t>
            </w:r>
            <w:hyperlink r:id="rId9" w:history="1">
              <w:r w:rsidRPr="00F26F90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a.trocewicz@dyd.akademiabialska.pl</w:t>
              </w:r>
            </w:hyperlink>
            <w:r w:rsidRPr="00F26F90">
              <w:rPr>
                <w:rFonts w:asciiTheme="minorHAnsi" w:hAnsiTheme="minorHAnsi" w:cstheme="minorHAnsi"/>
              </w:rPr>
              <w:t>) - ćwiczenia</w:t>
            </w:r>
          </w:p>
        </w:tc>
      </w:tr>
      <w:tr w:rsidR="00026004" w:rsidRPr="00026004" w14:paraId="70D5CCFE" w14:textId="77777777" w:rsidTr="5B1D95E8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026004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026004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026004" w:rsidRPr="00026004" w14:paraId="34263A69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55262A01" w14:textId="77777777" w:rsidR="00364E89" w:rsidRPr="00026004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026004" w:rsidRPr="00026004" w14:paraId="22EFE713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3AA766DF" w:rsidR="00364E89" w:rsidRPr="00026004" w:rsidRDefault="00C54A13" w:rsidP="00C54A13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/>
              </w:rPr>
              <w:t>Wiedza z zakresu podstaw zarządzania.</w:t>
            </w:r>
          </w:p>
        </w:tc>
      </w:tr>
      <w:tr w:rsidR="00026004" w:rsidRPr="00026004" w14:paraId="275BC8C7" w14:textId="77777777" w:rsidTr="5B1D95E8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8809187" w14:textId="43224F67" w:rsidR="00364E89" w:rsidRPr="00026004" w:rsidRDefault="00C54A1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/>
              </w:rPr>
              <w:t>Wiedza z zakresu prawa pracy.</w:t>
            </w:r>
          </w:p>
        </w:tc>
      </w:tr>
      <w:tr w:rsidR="00026004" w:rsidRPr="00026004" w14:paraId="2DEFAF43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073240E1" w14:textId="77777777" w:rsidR="00364E89" w:rsidRPr="00026004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026004" w:rsidRPr="00026004" w14:paraId="6C4CEC27" w14:textId="77777777" w:rsidTr="5B1D95E8">
        <w:trPr>
          <w:trHeight w:val="335"/>
        </w:trPr>
        <w:tc>
          <w:tcPr>
            <w:tcW w:w="9842" w:type="dxa"/>
            <w:gridSpan w:val="5"/>
            <w:shd w:val="clear" w:color="auto" w:fill="auto"/>
          </w:tcPr>
          <w:p w14:paraId="5F2367AB" w14:textId="153ADD90" w:rsidR="00C54A13" w:rsidRPr="00026004" w:rsidRDefault="00C54A1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/>
                <w:sz w:val="22"/>
                <w:szCs w:val="22"/>
              </w:rPr>
              <w:t>C1</w:t>
            </w:r>
            <w:r w:rsidRPr="00026004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="0055777E">
              <w:rPr>
                <w:rFonts w:ascii="Calibri" w:hAnsi="Calibri"/>
                <w:sz w:val="22"/>
                <w:szCs w:val="22"/>
              </w:rPr>
              <w:t xml:space="preserve">Zdobycie podstawowej wiedzy </w:t>
            </w:r>
            <w:r w:rsidRPr="00026004">
              <w:rPr>
                <w:rFonts w:ascii="Calibri" w:hAnsi="Calibri"/>
                <w:sz w:val="22"/>
                <w:szCs w:val="22"/>
              </w:rPr>
              <w:t>z zakresu zarządzania zasobami ludzkimi.</w:t>
            </w:r>
          </w:p>
        </w:tc>
      </w:tr>
      <w:tr w:rsidR="00026004" w:rsidRPr="00026004" w14:paraId="1F2FA5AE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5E0C769F" w14:textId="3177211C" w:rsidR="00C54A13" w:rsidRPr="00026004" w:rsidRDefault="00C54A13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/>
                <w:sz w:val="22"/>
                <w:szCs w:val="22"/>
              </w:rPr>
              <w:t>C2</w:t>
            </w:r>
            <w:r w:rsidRPr="00026004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026004">
              <w:rPr>
                <w:rFonts w:ascii="Calibri" w:hAnsi="Calibri"/>
                <w:sz w:val="22"/>
                <w:szCs w:val="22"/>
              </w:rPr>
              <w:t xml:space="preserve">Poznanie i nabycie umiejętności z zakresu stosowania podstawowych narzędzi wykorzystywanych </w:t>
            </w:r>
            <w:r w:rsidRPr="00026004">
              <w:rPr>
                <w:rFonts w:ascii="Calibri" w:hAnsi="Calibri"/>
                <w:sz w:val="22"/>
                <w:szCs w:val="22"/>
              </w:rPr>
              <w:br/>
              <w:t>w obszarze zarządzania zasobami ludzkimi.</w:t>
            </w:r>
          </w:p>
        </w:tc>
      </w:tr>
      <w:tr w:rsidR="00026004" w:rsidRPr="00026004" w14:paraId="7DD7CCBC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01F3B79E" w14:textId="423E0D49" w:rsidR="00C54A13" w:rsidRPr="00026004" w:rsidRDefault="00C54A1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/>
                <w:sz w:val="22"/>
                <w:szCs w:val="22"/>
              </w:rPr>
              <w:t>C3</w:t>
            </w:r>
            <w:r w:rsidRPr="00026004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026004">
              <w:rPr>
                <w:rFonts w:ascii="Calibri" w:hAnsi="Calibri"/>
                <w:sz w:val="22"/>
                <w:szCs w:val="22"/>
              </w:rPr>
              <w:t>Zrozumienie roli zarządzania zasobami ludzkimi w osiąganiu przewagi konkurencyjnej organizacji.</w:t>
            </w:r>
          </w:p>
        </w:tc>
      </w:tr>
      <w:tr w:rsidR="00026004" w:rsidRPr="00026004" w14:paraId="0F251AF9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</w:tcPr>
          <w:p w14:paraId="7563C262" w14:textId="61907964" w:rsidR="00C54A13" w:rsidRPr="00026004" w:rsidRDefault="00C54A1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/>
                <w:sz w:val="22"/>
                <w:szCs w:val="22"/>
              </w:rPr>
              <w:t>C4</w:t>
            </w:r>
            <w:r w:rsidRPr="00026004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026004">
              <w:rPr>
                <w:rFonts w:ascii="Calibri" w:hAnsi="Calibri"/>
                <w:sz w:val="22"/>
                <w:szCs w:val="22"/>
              </w:rPr>
              <w:t xml:space="preserve">Nabycie umiejętności diagnozowania problemów oraz przedstawiania propozycji ich rozwiązań </w:t>
            </w:r>
            <w:r w:rsidRPr="00026004">
              <w:rPr>
                <w:rFonts w:ascii="Calibri" w:hAnsi="Calibri"/>
                <w:sz w:val="22"/>
                <w:szCs w:val="22"/>
              </w:rPr>
              <w:br/>
              <w:t>w obszarze personalnym.</w:t>
            </w:r>
          </w:p>
        </w:tc>
      </w:tr>
      <w:tr w:rsidR="00026004" w:rsidRPr="00026004" w14:paraId="6A3518E9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5AD64C2C" w14:textId="77777777" w:rsidR="00C54A13" w:rsidRPr="00026004" w:rsidRDefault="00C54A13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026004" w:rsidRPr="00026004" w14:paraId="0D0AB6BC" w14:textId="77777777" w:rsidTr="5B1D95E8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C54A13" w:rsidRPr="00026004" w:rsidRDefault="00C54A1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Student,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026004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026004" w:rsidRPr="00026004" w14:paraId="7A29637F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026004" w:rsidRPr="00026004" w14:paraId="2B7D9D5D" w14:textId="77777777" w:rsidTr="5B1D95E8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C54A13" w:rsidRPr="00026004" w:rsidRDefault="00C54A1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791409D3" w:rsidR="00C54A13" w:rsidRPr="00026004" w:rsidRDefault="00C54A13" w:rsidP="00DE3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Posługiwać się terminologią z zakresu Zarządzania Zasobami Ludzkimi ze zrozumieniem.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2E80289B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K_W02</w:t>
            </w:r>
          </w:p>
        </w:tc>
      </w:tr>
      <w:tr w:rsidR="00026004" w:rsidRPr="00026004" w14:paraId="3FE913EB" w14:textId="77777777" w:rsidTr="5B1D95E8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C54A13" w:rsidRPr="00026004" w:rsidRDefault="00C54A13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E8AABFB" w14:textId="75D9F1F4" w:rsidR="00C54A13" w:rsidRPr="00026004" w:rsidRDefault="00C54A13" w:rsidP="00C54A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Zd</w:t>
            </w:r>
            <w:r w:rsidR="0055777E">
              <w:rPr>
                <w:rFonts w:ascii="Calibri" w:hAnsi="Calibri"/>
                <w:sz w:val="22"/>
                <w:szCs w:val="22"/>
              </w:rPr>
              <w:t xml:space="preserve">iagnozować podstawowe problemy </w:t>
            </w:r>
            <w:r w:rsidRPr="00026004">
              <w:rPr>
                <w:rFonts w:ascii="Calibri" w:hAnsi="Calibri"/>
                <w:sz w:val="22"/>
                <w:szCs w:val="22"/>
              </w:rPr>
              <w:t>w obszarze funkcji personalnej.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8F4BC4F" w14:textId="05A28E84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K_W04</w:t>
            </w:r>
          </w:p>
        </w:tc>
      </w:tr>
      <w:tr w:rsidR="00026004" w:rsidRPr="00026004" w14:paraId="670C521D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026004" w:rsidRPr="00026004" w14:paraId="6B16A4AE" w14:textId="77777777" w:rsidTr="5B1D95E8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7F3C11E1" w:rsidR="00C54A13" w:rsidRPr="00026004" w:rsidRDefault="00C54A13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30441AC9" w14:textId="03D2E42A" w:rsidR="00C54A13" w:rsidRPr="00026004" w:rsidRDefault="00C54A13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Zaproponować rozwiązania prostych problemów z zakresu zarządzania zasobami ludzkimi.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3FC45C53" w14:textId="79D759C0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K_U03</w:t>
            </w:r>
            <w:r w:rsidR="00DE33D3">
              <w:rPr>
                <w:rFonts w:ascii="Calibri" w:hAnsi="Calibri"/>
                <w:sz w:val="22"/>
                <w:szCs w:val="22"/>
              </w:rPr>
              <w:t>, K_U22</w:t>
            </w:r>
          </w:p>
        </w:tc>
      </w:tr>
      <w:tr w:rsidR="00026004" w:rsidRPr="00026004" w14:paraId="32FC28DE" w14:textId="77777777" w:rsidTr="5B1D95E8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8A0D1" w14:textId="552CC433" w:rsidR="00C54A13" w:rsidRPr="00026004" w:rsidRDefault="00C54A13" w:rsidP="00C54A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</w:tcPr>
          <w:p w14:paraId="6BFE6AA2" w14:textId="4C87C6E5" w:rsidR="00C54A13" w:rsidRPr="00026004" w:rsidRDefault="00C54A13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Zastosować podstawowe narzędzia z zakresu Zarządzania Zasobami Ludzkimi.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1A4DBA98" w14:textId="4953EE14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K_U</w:t>
            </w:r>
            <w:r w:rsidR="00244D56" w:rsidRPr="00026004">
              <w:rPr>
                <w:rFonts w:ascii="Calibri" w:hAnsi="Calibri"/>
                <w:sz w:val="22"/>
                <w:szCs w:val="22"/>
              </w:rPr>
              <w:t>07</w:t>
            </w:r>
            <w:r w:rsidR="004528D7">
              <w:rPr>
                <w:rFonts w:ascii="Calibri" w:hAnsi="Calibri"/>
                <w:sz w:val="22"/>
                <w:szCs w:val="22"/>
              </w:rPr>
              <w:t>, K_U23</w:t>
            </w:r>
          </w:p>
        </w:tc>
      </w:tr>
      <w:tr w:rsidR="00026004" w:rsidRPr="00026004" w14:paraId="612C3027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KOMPETENCJE SPOŁECZNE</w:t>
            </w:r>
          </w:p>
        </w:tc>
      </w:tr>
      <w:tr w:rsidR="00026004" w:rsidRPr="00026004" w14:paraId="04D8070C" w14:textId="77777777" w:rsidTr="5B1D95E8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274B189B" w:rsidR="00C54A13" w:rsidRPr="00026004" w:rsidRDefault="00C54A13" w:rsidP="00C54A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</w:tcPr>
          <w:p w14:paraId="743FC30F" w14:textId="66859952" w:rsidR="00C54A13" w:rsidRPr="00026004" w:rsidRDefault="0065598A" w:rsidP="0065598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Jest gotów k</w:t>
            </w:r>
            <w:r w:rsidR="00C54A13" w:rsidRPr="00026004">
              <w:rPr>
                <w:rFonts w:ascii="Calibri" w:hAnsi="Calibri"/>
                <w:sz w:val="22"/>
                <w:szCs w:val="22"/>
              </w:rPr>
              <w:t>onstruować proste narzędzia do diagnozowania sytuacji w zakresie zarządzania zasobami ludzkimi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4D2AFA7A" w14:textId="54EC510B" w:rsidR="00C54A13" w:rsidRPr="00026004" w:rsidRDefault="00C54A13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K_K04</w:t>
            </w:r>
          </w:p>
        </w:tc>
      </w:tr>
      <w:tr w:rsidR="00026004" w:rsidRPr="00026004" w14:paraId="4C51A773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00656148" w14:textId="77777777" w:rsidR="00C54A13" w:rsidRPr="00026004" w:rsidRDefault="00C54A13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026004" w:rsidRPr="00026004" w14:paraId="7CC99192" w14:textId="77777777" w:rsidTr="5B1D95E8">
        <w:trPr>
          <w:trHeight w:val="472"/>
        </w:trPr>
        <w:tc>
          <w:tcPr>
            <w:tcW w:w="9842" w:type="dxa"/>
            <w:gridSpan w:val="5"/>
            <w:shd w:val="clear" w:color="auto" w:fill="auto"/>
          </w:tcPr>
          <w:p w14:paraId="07705DC2" w14:textId="74CB57D8" w:rsidR="00A23DD2" w:rsidRPr="00026004" w:rsidRDefault="00A23DD2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/>
                <w:b/>
                <w:sz w:val="22"/>
                <w:szCs w:val="22"/>
              </w:rPr>
              <w:t xml:space="preserve">Forma zajęć </w:t>
            </w:r>
            <w:r w:rsidR="00FA65BD" w:rsidRPr="00026004"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Pr="00026004">
              <w:rPr>
                <w:rFonts w:asciiTheme="minorHAnsi" w:hAnsiTheme="minorHAnsi"/>
                <w:b/>
                <w:sz w:val="22"/>
                <w:szCs w:val="22"/>
              </w:rPr>
              <w:t xml:space="preserve"> wykłady</w:t>
            </w:r>
          </w:p>
        </w:tc>
      </w:tr>
      <w:tr w:rsidR="00026004" w:rsidRPr="00026004" w14:paraId="1E4C68B4" w14:textId="77777777" w:rsidTr="5B1D95E8">
        <w:trPr>
          <w:trHeight w:val="309"/>
        </w:trPr>
        <w:tc>
          <w:tcPr>
            <w:tcW w:w="9842" w:type="dxa"/>
            <w:gridSpan w:val="5"/>
            <w:shd w:val="clear" w:color="auto" w:fill="auto"/>
          </w:tcPr>
          <w:p w14:paraId="7EAC2E50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Podstawowe pojęcia z Zarządzania zasobami ludzkimi (istota i znaczenie ZZL, przedmiot i podmioty ZZL, uwarunkowania ZZL, ewolucja zarządzania zasobami ludzkimi, problemy terminologiczne, narzędzia ZZL)</w:t>
            </w:r>
          </w:p>
          <w:p w14:paraId="2E79BA9C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Rynek pracy i jego wpływ na ZZL. Podstawowe statystyki związane z rynkiem pracy. Specyfika różnych pokoleń pracowników. Trendy na rynku pracy</w:t>
            </w:r>
          </w:p>
          <w:p w14:paraId="0EF8BCC7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Kapitał ludzki i intelektualny w organizacji (istota i znaczenie kapitału ludzkiego w organizacji, istota i znaczenie kapitału intelektualnego w organizacji, metody pomiaru kapitału ludzkiego, metody pomiaru kapitału intelektualnego)</w:t>
            </w:r>
          </w:p>
          <w:p w14:paraId="776EEA6B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Strategiczny wymiar zarządzania zasobami ludzkimi (specyfika strategii personalnych, metody analizy strategicznej w obszarze zasobów ludzkich, rodzaje strategii personalnych, strategiczna karta wyników w zarządzaniu zasobami ludzkimi)</w:t>
            </w:r>
          </w:p>
          <w:p w14:paraId="7523F9B0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 xml:space="preserve">Planowanie kadr (cele i proces planowania zasobów ludzkich, określanie potrzeb personalnych, planowanie obsad personalnych, planowanie redukcji zatrudnienia) </w:t>
            </w:r>
          </w:p>
          <w:p w14:paraId="002EC7A8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Pozyskiwanie pracowników (istota i znaczenie doboru kadr, rekrutacja wewnętrzna i zewnętrzna, techniki selekcji, wprowadzenie do pracy)</w:t>
            </w:r>
          </w:p>
          <w:p w14:paraId="1DAE2F1B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 xml:space="preserve">Kształtowanie stanu i struktury zatrudnienia (tradycyjne i elastyczne formy zatrudnienia, kontrakt psychologiczny, </w:t>
            </w:r>
            <w:proofErr w:type="spellStart"/>
            <w:r w:rsidRPr="00026004">
              <w:rPr>
                <w:rFonts w:asciiTheme="minorHAnsi" w:hAnsiTheme="minorHAnsi"/>
              </w:rPr>
              <w:t>outplacement</w:t>
            </w:r>
            <w:proofErr w:type="spellEnd"/>
            <w:r w:rsidRPr="00026004">
              <w:rPr>
                <w:rFonts w:asciiTheme="minorHAnsi" w:hAnsiTheme="minorHAnsi"/>
              </w:rPr>
              <w:t>)</w:t>
            </w:r>
          </w:p>
          <w:p w14:paraId="3E51E5B1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Doskonalenie i rozwój personelu (planowanie indywidualnego rozwoju pracowników, formy i metody indywidualnego doskonalenia kadr, zarządzanie talentami, doradztwo personalne, audyt personalny)</w:t>
            </w:r>
          </w:p>
          <w:p w14:paraId="66E59915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Kierowanie ludźmi w organizacji (proces kierowania, skuteczność kierowania, metody motywowania podwładnych)</w:t>
            </w:r>
          </w:p>
          <w:p w14:paraId="112E960B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Ocenianie w procesie pracy (istota i cele oceniania pracownika, techniki i procedury oceniania, błędy w procesie oceny, budowa SOOP)</w:t>
            </w:r>
          </w:p>
          <w:p w14:paraId="433EEE8D" w14:textId="77777777" w:rsidR="00A23DD2" w:rsidRPr="00026004" w:rsidRDefault="00A23DD2" w:rsidP="00A23D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Wartościowanie stanowisk pracy (istota wartościowania stanowiska pracy, metody wartościowania stanowisk pracy)</w:t>
            </w:r>
          </w:p>
          <w:p w14:paraId="5BE293C9" w14:textId="029570A2" w:rsidR="00A23DD2" w:rsidRPr="00026004" w:rsidRDefault="00A23DD2" w:rsidP="00244D5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Kształtowanie wynagrodzeń (pojęcie, zasady i funkcje wynagrodzeń, tworzenie systemów wynagrodzeń, formy wynagrodzeń)</w:t>
            </w:r>
          </w:p>
        </w:tc>
      </w:tr>
      <w:tr w:rsidR="00026004" w:rsidRPr="00026004" w14:paraId="282A0BB5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</w:tcPr>
          <w:p w14:paraId="74597D55" w14:textId="0D0CCB49" w:rsidR="00A23DD2" w:rsidRPr="00026004" w:rsidRDefault="00A23DD2" w:rsidP="00A23DD2">
            <w:pPr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/>
                <w:b/>
              </w:rPr>
              <w:t>Forma zajęć – ćwiczenia</w:t>
            </w:r>
          </w:p>
        </w:tc>
      </w:tr>
      <w:tr w:rsidR="00026004" w:rsidRPr="00026004" w14:paraId="2EE63AB9" w14:textId="77777777" w:rsidTr="5B1D95E8">
        <w:trPr>
          <w:trHeight w:val="291"/>
        </w:trPr>
        <w:tc>
          <w:tcPr>
            <w:tcW w:w="9842" w:type="dxa"/>
            <w:gridSpan w:val="5"/>
            <w:shd w:val="clear" w:color="auto" w:fill="auto"/>
          </w:tcPr>
          <w:p w14:paraId="3EDF7281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 xml:space="preserve">Wprowadzenie do zarządzania zasobami ludzkimi. Współczesne zarządzanie zasobami ludzkimi. </w:t>
            </w:r>
          </w:p>
          <w:p w14:paraId="1D38A78A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Planowanie i alokacja zasobów ludzkich. Nazywanie stanowisk, umiejscowienie w strukturze organizacyjnej, specyfika wymagań dla konkretnych stanowisk. Tworzenia arkusza opisu stanowiska pracy na przykładzie stanowisk w przedsiębiorstwach prywatnych i publicznych instytucjach administracji publicznej lub samorządowej, bankach lub innych instytucjach finansowych. Profil kompetencji pracownika.</w:t>
            </w:r>
          </w:p>
          <w:p w14:paraId="21802975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 xml:space="preserve">Rekrutacja wewnętrzna a zewnętrzna w przedsiębiorstwach prywatnych i publicznych instytucjach administracji publicznej lub samorządowej, bankach lub innych instytucjach finansowych. Tworzenie ogłoszenia o pracę. Interpretacja treści ogłoszenia o pracę. Etapy selekcji.  </w:t>
            </w:r>
          </w:p>
          <w:p w14:paraId="4CC33C8E" w14:textId="524F8D45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Zasady budowy CV i listu motywacyjnego. Tworzenie dokumentów apli</w:t>
            </w:r>
            <w:r w:rsidR="0055777E">
              <w:rPr>
                <w:rFonts w:asciiTheme="minorHAnsi" w:hAnsiTheme="minorHAnsi"/>
              </w:rPr>
              <w:t xml:space="preserve">kacyjnych pod konkretną ofertę </w:t>
            </w:r>
            <w:r w:rsidRPr="00026004">
              <w:rPr>
                <w:rFonts w:asciiTheme="minorHAnsi" w:hAnsiTheme="minorHAnsi"/>
              </w:rPr>
              <w:t>pracy.</w:t>
            </w:r>
          </w:p>
          <w:p w14:paraId="78F6DF43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Typ osobowości a rodzaj wykonywanej pracy.</w:t>
            </w:r>
          </w:p>
          <w:p w14:paraId="31DFF8B7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Symulacja rozmowy kwalifikacyjnej.</w:t>
            </w:r>
          </w:p>
          <w:p w14:paraId="78554331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Motywowanie pracowników w przedsiębiorstwach prywatnych i publicznych instytucjach administracji publicznej lub samorządowej, bankach lub innych instytucjach finansowych - jak zbudować skuteczny system.</w:t>
            </w:r>
          </w:p>
          <w:p w14:paraId="79FFB046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Wartościowanie stanowisk pracy w przedsiębiorstwach prywatnych i publicznych instytucjach administracji publicznej lub samorządowej, bankach lub innych instytucjach finansowych. Wartościowanie wybranego stanowiska pracy na przykładzie metody UMEWAP 2000.</w:t>
            </w:r>
          </w:p>
          <w:p w14:paraId="611A68D6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t>Ocenianie pracowników w przedsiębiorstwach produkcyjnych, usługowych, instytucjach finansowych oraz jednostkach administracji publicznej. Tworzenie arkusza ocen.</w:t>
            </w:r>
          </w:p>
          <w:p w14:paraId="4D34B9E0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/>
              </w:rPr>
            </w:pPr>
            <w:r w:rsidRPr="00026004">
              <w:rPr>
                <w:rFonts w:asciiTheme="minorHAnsi" w:hAnsiTheme="minorHAnsi"/>
              </w:rPr>
              <w:lastRenderedPageBreak/>
              <w:t>Szkolenie i doskonalenie kadry w przedsiębiorstwach prywatnych i publicznych instytucjach administracji publicznej lub samorządowej, bankach lub innych instytucjach finansowych. Budowa przykładowej ścieżki szkoleniowej dla wybranego stanowiska pracy.</w:t>
            </w:r>
          </w:p>
          <w:p w14:paraId="062860E0" w14:textId="77777777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/>
              </w:rPr>
              <w:t>Kształtowanie kariery pracownika w przedsiębiorstwach prywatnych i publicznych instytucjach administracji publicznej lub samorządowej, bankach lub innych instytucjach finansowych. Budowa ścieżek kariery dla pracowników.</w:t>
            </w:r>
          </w:p>
          <w:p w14:paraId="700FF2E5" w14:textId="56191D22" w:rsidR="00A23DD2" w:rsidRPr="00026004" w:rsidRDefault="00A23DD2" w:rsidP="00A23DD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851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/>
              </w:rPr>
              <w:t>Podsumowanie zajęć.</w:t>
            </w:r>
          </w:p>
        </w:tc>
      </w:tr>
      <w:tr w:rsidR="00026004" w:rsidRPr="00026004" w14:paraId="6E417D3D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0E304E88" w14:textId="3F4F1DBC" w:rsidR="00A23DD2" w:rsidRPr="00026004" w:rsidRDefault="00A23DD2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 w:cstheme="minorHAnsi"/>
                <w:b/>
              </w:rPr>
              <w:lastRenderedPageBreak/>
              <w:t xml:space="preserve">13. Sposoby oceny </w:t>
            </w:r>
            <w:r w:rsidR="0055777E">
              <w:rPr>
                <w:rFonts w:asciiTheme="minorHAnsi" w:hAnsiTheme="minorHAnsi" w:cstheme="minorHAnsi"/>
              </w:rPr>
              <w:t>(cząstkowe, końcowe</w:t>
            </w:r>
            <w:r w:rsidRPr="00026004">
              <w:rPr>
                <w:rFonts w:asciiTheme="minorHAnsi" w:hAnsiTheme="minorHAnsi" w:cstheme="minorHAnsi"/>
              </w:rPr>
              <w:t>)</w:t>
            </w:r>
          </w:p>
        </w:tc>
      </w:tr>
      <w:tr w:rsidR="00026004" w:rsidRPr="00026004" w14:paraId="07F7B567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F303896" w14:textId="22B24539" w:rsidR="00A23DD2" w:rsidRPr="00026004" w:rsidRDefault="00247B08" w:rsidP="005F2648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 w:cs="Calibri"/>
                <w:bCs/>
                <w:sz w:val="22"/>
                <w:szCs w:val="22"/>
              </w:rPr>
              <w:t>Ocena przeprowadzonej symulacji rozmowy kwalifikacyjnej.</w:t>
            </w:r>
          </w:p>
        </w:tc>
      </w:tr>
      <w:tr w:rsidR="00026004" w:rsidRPr="00026004" w14:paraId="2ECF2418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6023C46" w14:textId="251D6C0D" w:rsidR="00247B08" w:rsidRPr="00026004" w:rsidRDefault="00247B08" w:rsidP="005F2648">
            <w:pPr>
              <w:numPr>
                <w:ilvl w:val="0"/>
                <w:numId w:val="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026004">
              <w:rPr>
                <w:rFonts w:ascii="Calibri" w:hAnsi="Calibri"/>
                <w:sz w:val="22"/>
                <w:szCs w:val="22"/>
              </w:rPr>
              <w:t>Aktywność</w:t>
            </w:r>
            <w:r w:rsidR="00971B3A" w:rsidRPr="00026004">
              <w:rPr>
                <w:rFonts w:ascii="Calibri" w:hAnsi="Calibri"/>
                <w:sz w:val="22"/>
                <w:szCs w:val="22"/>
              </w:rPr>
              <w:t xml:space="preserve"> podczas zajęć.</w:t>
            </w:r>
          </w:p>
        </w:tc>
      </w:tr>
      <w:tr w:rsidR="00026004" w:rsidRPr="00026004" w14:paraId="276DFE98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F67186" w14:textId="59D94FE1" w:rsidR="00C973B7" w:rsidRPr="00026004" w:rsidRDefault="0021346C" w:rsidP="005F2648">
            <w:pPr>
              <w:numPr>
                <w:ilvl w:val="0"/>
                <w:numId w:val="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026004">
              <w:rPr>
                <w:rFonts w:ascii="Calibri" w:hAnsi="Calibri" w:cs="Calibri"/>
                <w:bCs/>
                <w:sz w:val="22"/>
                <w:szCs w:val="22"/>
              </w:rPr>
              <w:t>Ocena pracy projektowej.</w:t>
            </w:r>
          </w:p>
        </w:tc>
      </w:tr>
      <w:tr w:rsidR="00026004" w:rsidRPr="00026004" w14:paraId="4D38A962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4F6DAE7" w14:textId="1E56B88A" w:rsidR="00A23DD2" w:rsidRPr="00026004" w:rsidRDefault="00A23DD2" w:rsidP="005F2648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="Calibri" w:hAnsi="Calibri" w:cs="Calibri"/>
                <w:bCs/>
                <w:sz w:val="22"/>
                <w:szCs w:val="22"/>
              </w:rPr>
              <w:t>Kolokwium na zajęciach ćwiczeniowych</w:t>
            </w:r>
            <w:r w:rsidR="006037C4" w:rsidRPr="00026004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</w:tr>
      <w:tr w:rsidR="00026004" w:rsidRPr="00026004" w14:paraId="4197E298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1C51A89" w14:textId="4C5AEBE9" w:rsidR="00A23DD2" w:rsidRPr="00026004" w:rsidRDefault="00A23DD2" w:rsidP="5B1D95E8">
            <w:pPr>
              <w:numPr>
                <w:ilvl w:val="0"/>
                <w:numId w:val="9"/>
              </w:numPr>
              <w:rPr>
                <w:rFonts w:asciiTheme="minorHAnsi" w:hAnsiTheme="minorHAnsi" w:cstheme="minorBidi"/>
                <w:sz w:val="22"/>
                <w:szCs w:val="22"/>
              </w:rPr>
            </w:pPr>
            <w:r w:rsidRPr="00026004">
              <w:rPr>
                <w:rFonts w:ascii="Calibri" w:hAnsi="Calibri" w:cs="Calibri"/>
                <w:sz w:val="22"/>
                <w:szCs w:val="22"/>
              </w:rPr>
              <w:t>Egzamin pisemny z wiedzy z zakresu ZZL</w:t>
            </w:r>
            <w:r w:rsidR="006037C4" w:rsidRPr="0002600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026004" w:rsidRPr="00026004" w14:paraId="1703FEBE" w14:textId="77777777" w:rsidTr="5B1D95E8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C6E9CC" w14:textId="77777777" w:rsidR="00A23DD2" w:rsidRPr="00026004" w:rsidRDefault="00A23DD2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026004" w:rsidRPr="00026004" w14:paraId="31584713" w14:textId="77777777" w:rsidTr="5B1D95E8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A23DD2" w:rsidRPr="00026004" w:rsidRDefault="00A23DD2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A23DD2" w:rsidRPr="00026004" w:rsidRDefault="00A23DD2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026004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026004" w:rsidRPr="00026004" w14:paraId="231F6A07" w14:textId="77777777" w:rsidTr="5B1D95E8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A23DD2" w:rsidRPr="00026004" w:rsidRDefault="00A23DD2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Zajęcia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7215589A" w:rsidR="00A23DD2" w:rsidRPr="00026004" w:rsidRDefault="00A12C4E" w:rsidP="00A1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E5BED" w:rsidRPr="0002600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026004" w:rsidRPr="00026004" w14:paraId="38EF6B03" w14:textId="77777777" w:rsidTr="5B1D95E8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A23DD2" w:rsidRPr="00026004" w:rsidRDefault="00A23DD2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Nakład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1D3568AC" w:rsidR="00A23DD2" w:rsidRPr="00026004" w:rsidRDefault="005E5BED" w:rsidP="00A1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026004" w:rsidRPr="00026004" w14:paraId="1A8FC7B7" w14:textId="77777777" w:rsidTr="5B1D95E8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A23DD2" w:rsidRPr="00026004" w:rsidRDefault="00A23DD2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3DD93AEC" w:rsidR="00A23DD2" w:rsidRPr="00026004" w:rsidRDefault="00A23DD2" w:rsidP="00A12C4E">
            <w:pPr>
              <w:ind w:lef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026004" w:rsidRPr="00026004" w14:paraId="42704C64" w14:textId="77777777" w:rsidTr="5B1D95E8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A23DD2" w:rsidRPr="00026004" w:rsidRDefault="00A23DD2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026004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17FF7286" w:rsidR="00A23DD2" w:rsidRPr="00026004" w:rsidRDefault="00A23DD2" w:rsidP="00A1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026004" w:rsidRPr="00026004" w14:paraId="5E46D5C1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692F7FCD" w14:textId="77777777" w:rsidR="00A23DD2" w:rsidRPr="00026004" w:rsidRDefault="00A23DD2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026004" w:rsidRPr="00026004" w14:paraId="6AFE1357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A23DD2" w:rsidRPr="00026004" w:rsidRDefault="00A23DD2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026004" w:rsidRPr="00026004" w14:paraId="4D1B2AEB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EE6164" w14:textId="1816DFE1" w:rsidR="00D64BAE" w:rsidRPr="00026004" w:rsidRDefault="00D64BAE" w:rsidP="00214ADF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rFonts w:asciiTheme="minorHAnsi" w:hAnsiTheme="minorHAnsi" w:cstheme="minorHAnsi"/>
              </w:rPr>
              <w:t>Oczkowska R. (red.): Zarządzanie zasobami ludzkimi: uwarunkowania, instrumenty, trendy, PWN, Warszawa, 2019</w:t>
            </w:r>
          </w:p>
        </w:tc>
      </w:tr>
      <w:tr w:rsidR="00026004" w:rsidRPr="00026004" w14:paraId="130DCBDD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0C36D714" w:rsidR="00A23DD2" w:rsidRPr="00026004" w:rsidRDefault="00A23DD2" w:rsidP="00214AD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iCs/>
                <w:lang w:eastAsia="en-US"/>
              </w:rPr>
              <w:t>Antczak Z.</w:t>
            </w:r>
            <w:r w:rsidR="00A12C4E" w:rsidRPr="00026004">
              <w:rPr>
                <w:iCs/>
                <w:lang w:eastAsia="en-US"/>
              </w:rPr>
              <w:t>,</w:t>
            </w:r>
            <w:r w:rsidRPr="00026004">
              <w:rPr>
                <w:iCs/>
                <w:lang w:eastAsia="en-US"/>
              </w:rPr>
              <w:t xml:space="preserve"> </w:t>
            </w:r>
            <w:r w:rsidRPr="00026004">
              <w:rPr>
                <w:lang w:eastAsia="en-US"/>
              </w:rPr>
              <w:t>Kapitał intelektualny i kapitał ludzki w ewoluuj</w:t>
            </w:r>
            <w:r w:rsidR="00214ADF" w:rsidRPr="00026004">
              <w:rPr>
                <w:lang w:eastAsia="en-US"/>
              </w:rPr>
              <w:t>ącej przestrzeni organizacyjnej</w:t>
            </w:r>
            <w:r w:rsidRPr="00026004">
              <w:rPr>
                <w:lang w:eastAsia="en-US"/>
              </w:rPr>
              <w:t xml:space="preserve">: (w optyce badawczej </w:t>
            </w:r>
            <w:proofErr w:type="spellStart"/>
            <w:r w:rsidRPr="00026004">
              <w:rPr>
                <w:lang w:eastAsia="en-US"/>
              </w:rPr>
              <w:t>knowledge</w:t>
            </w:r>
            <w:proofErr w:type="spellEnd"/>
            <w:r w:rsidRPr="00026004">
              <w:rPr>
                <w:lang w:eastAsia="en-US"/>
              </w:rPr>
              <w:t xml:space="preserve"> management), Wydawnictwo Uniwersytetu Ekonomicznego, Warszawa</w:t>
            </w:r>
            <w:r w:rsidR="00A12C4E" w:rsidRPr="00026004">
              <w:rPr>
                <w:lang w:eastAsia="en-US"/>
              </w:rPr>
              <w:t>,</w:t>
            </w:r>
            <w:r w:rsidRPr="00026004">
              <w:rPr>
                <w:lang w:eastAsia="en-US"/>
              </w:rPr>
              <w:t xml:space="preserve"> 2013</w:t>
            </w:r>
            <w:r w:rsidR="00A12C4E" w:rsidRPr="00026004">
              <w:rPr>
                <w:lang w:eastAsia="en-US"/>
              </w:rPr>
              <w:t>.</w:t>
            </w:r>
          </w:p>
        </w:tc>
      </w:tr>
      <w:tr w:rsidR="00026004" w:rsidRPr="00026004" w14:paraId="62FB29D4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63C9E58F" w:rsidR="00A23DD2" w:rsidRPr="00026004" w:rsidRDefault="00A12C4E" w:rsidP="00214AD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iCs/>
                <w:lang w:eastAsia="en-US"/>
              </w:rPr>
              <w:t>Armstrong M.,</w:t>
            </w:r>
            <w:r w:rsidR="00A23DD2" w:rsidRPr="00026004">
              <w:rPr>
                <w:iCs/>
                <w:lang w:eastAsia="en-US"/>
              </w:rPr>
              <w:t xml:space="preserve"> Zarządzanie zasobami ludzkimi, </w:t>
            </w:r>
            <w:r w:rsidRPr="00026004">
              <w:rPr>
                <w:iCs/>
                <w:lang w:eastAsia="en-US"/>
              </w:rPr>
              <w:t xml:space="preserve">Wolters Kluwer Polska, Warszawa, </w:t>
            </w:r>
            <w:r w:rsidR="00A23DD2" w:rsidRPr="00026004">
              <w:rPr>
                <w:iCs/>
                <w:lang w:eastAsia="en-US"/>
              </w:rPr>
              <w:t>2011</w:t>
            </w:r>
            <w:r w:rsidRPr="00026004">
              <w:rPr>
                <w:iCs/>
                <w:lang w:eastAsia="en-US"/>
              </w:rPr>
              <w:t>.</w:t>
            </w:r>
          </w:p>
        </w:tc>
      </w:tr>
      <w:tr w:rsidR="00026004" w:rsidRPr="00026004" w14:paraId="560FD191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88088E0" w14:textId="3F7A960F" w:rsidR="00A23DD2" w:rsidRPr="00026004" w:rsidRDefault="00A12C4E" w:rsidP="00214AD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iCs/>
                <w:lang w:eastAsia="en-US"/>
              </w:rPr>
              <w:t>Baron A., Armstrong M.,</w:t>
            </w:r>
            <w:r w:rsidR="00A23DD2" w:rsidRPr="00026004">
              <w:rPr>
                <w:iCs/>
                <w:lang w:eastAsia="en-US"/>
              </w:rPr>
              <w:t xml:space="preserve"> </w:t>
            </w:r>
            <w:r w:rsidR="00214ADF" w:rsidRPr="00026004">
              <w:rPr>
                <w:lang w:eastAsia="en-US"/>
              </w:rPr>
              <w:t>Zarządzanie kapitałem ludzkim</w:t>
            </w:r>
            <w:r w:rsidR="00A23DD2" w:rsidRPr="00026004">
              <w:rPr>
                <w:lang w:eastAsia="en-US"/>
              </w:rPr>
              <w:t>: uzyskiwanie wartości dodanej dzięki ludziom, Wolters Kluwer Polska, Warszawa</w:t>
            </w:r>
            <w:r w:rsidRPr="00026004">
              <w:rPr>
                <w:lang w:eastAsia="en-US"/>
              </w:rPr>
              <w:t>,</w:t>
            </w:r>
            <w:r w:rsidR="00A23DD2" w:rsidRPr="00026004">
              <w:rPr>
                <w:lang w:eastAsia="en-US"/>
              </w:rPr>
              <w:t xml:space="preserve"> 2012</w:t>
            </w:r>
            <w:r w:rsidRPr="00026004">
              <w:rPr>
                <w:lang w:eastAsia="en-US"/>
              </w:rPr>
              <w:t>.</w:t>
            </w:r>
          </w:p>
        </w:tc>
      </w:tr>
      <w:tr w:rsidR="00026004" w:rsidRPr="00026004" w14:paraId="3C6FFA2D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D965CB8" w14:textId="1941426C" w:rsidR="00A23DD2" w:rsidRPr="00026004" w:rsidRDefault="00A12C4E" w:rsidP="00214AD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iCs/>
                <w:lang w:eastAsia="en-US"/>
              </w:rPr>
              <w:t>Juchnowicz M. (red.),</w:t>
            </w:r>
            <w:r w:rsidR="00214ADF" w:rsidRPr="00026004">
              <w:rPr>
                <w:iCs/>
                <w:lang w:eastAsia="en-US"/>
              </w:rPr>
              <w:t xml:space="preserve"> </w:t>
            </w:r>
            <w:r w:rsidR="00214ADF" w:rsidRPr="00026004">
              <w:rPr>
                <w:lang w:eastAsia="en-US"/>
              </w:rPr>
              <w:t>Zarządzanie kapitałem ludzkim</w:t>
            </w:r>
            <w:r w:rsidR="00A23DD2" w:rsidRPr="00026004">
              <w:rPr>
                <w:lang w:eastAsia="en-US"/>
              </w:rPr>
              <w:t>: procesy - narzędzia – aplikacje</w:t>
            </w:r>
            <w:r w:rsidRPr="00026004">
              <w:rPr>
                <w:lang w:eastAsia="en-US"/>
              </w:rPr>
              <w:t xml:space="preserve">, PWE, Warszawa, </w:t>
            </w:r>
            <w:r w:rsidR="00A23DD2" w:rsidRPr="00026004">
              <w:rPr>
                <w:lang w:eastAsia="en-US"/>
              </w:rPr>
              <w:t>2014</w:t>
            </w:r>
            <w:r w:rsidRPr="00026004">
              <w:rPr>
                <w:lang w:eastAsia="en-US"/>
              </w:rPr>
              <w:t>.</w:t>
            </w:r>
          </w:p>
        </w:tc>
      </w:tr>
      <w:tr w:rsidR="00026004" w:rsidRPr="00026004" w14:paraId="462CE476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A23DD2" w:rsidRPr="00026004" w:rsidRDefault="00A23DD2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004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026004" w:rsidRPr="00026004" w14:paraId="59C85D7B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473325D8" w:rsidR="00A23DD2" w:rsidRPr="00026004" w:rsidRDefault="00A23DD2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iCs/>
                <w:lang w:eastAsia="en-US"/>
              </w:rPr>
              <w:t xml:space="preserve">Juchnowicz M. (red.), Narzędzia i praktyka zarządzania zasobami ludzkimi, </w:t>
            </w:r>
            <w:proofErr w:type="spellStart"/>
            <w:r w:rsidRPr="00026004">
              <w:rPr>
                <w:iCs/>
                <w:lang w:eastAsia="en-US"/>
              </w:rPr>
              <w:t>Poltext</w:t>
            </w:r>
            <w:proofErr w:type="spellEnd"/>
            <w:r w:rsidRPr="00026004">
              <w:rPr>
                <w:iCs/>
                <w:lang w:eastAsia="en-US"/>
              </w:rPr>
              <w:t>, Warszawa</w:t>
            </w:r>
            <w:r w:rsidR="00A12C4E" w:rsidRPr="00026004">
              <w:rPr>
                <w:iCs/>
                <w:lang w:eastAsia="en-US"/>
              </w:rPr>
              <w:t>,</w:t>
            </w:r>
            <w:r w:rsidRPr="00026004">
              <w:rPr>
                <w:iCs/>
                <w:lang w:eastAsia="en-US"/>
              </w:rPr>
              <w:t xml:space="preserve"> 2003</w:t>
            </w:r>
            <w:r w:rsidR="00A12C4E" w:rsidRPr="00026004">
              <w:rPr>
                <w:iCs/>
                <w:lang w:eastAsia="en-US"/>
              </w:rPr>
              <w:t>.</w:t>
            </w:r>
          </w:p>
        </w:tc>
      </w:tr>
      <w:tr w:rsidR="00026004" w:rsidRPr="00026004" w14:paraId="5F0CE0AE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2FA7FFE" w14:textId="3D13F463" w:rsidR="00D64BAE" w:rsidRPr="00026004" w:rsidRDefault="00D64BAE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iCs/>
                <w:lang w:val="en-US" w:eastAsia="en-US"/>
              </w:rPr>
            </w:pPr>
            <w:r w:rsidRPr="00026004">
              <w:rPr>
                <w:iCs/>
                <w:lang w:val="en-US" w:eastAsia="en-US"/>
              </w:rPr>
              <w:t>Stone R., Cox A., Gavin M.: Human Resource Management, Viley 2020</w:t>
            </w:r>
          </w:p>
        </w:tc>
      </w:tr>
      <w:tr w:rsidR="00026004" w:rsidRPr="00026004" w14:paraId="6AC5D537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76D03C0A" w:rsidR="00A23DD2" w:rsidRPr="00026004" w:rsidRDefault="00A12C4E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lang w:eastAsia="en-US"/>
              </w:rPr>
              <w:t xml:space="preserve">Listwan T.(red.), </w:t>
            </w:r>
            <w:r w:rsidR="00A23DD2" w:rsidRPr="00026004">
              <w:rPr>
                <w:lang w:eastAsia="en-US"/>
              </w:rPr>
              <w:t>Zarządzanie kadrami, C.H. Beck, Warszawa</w:t>
            </w:r>
            <w:r w:rsidRPr="00026004">
              <w:rPr>
                <w:lang w:eastAsia="en-US"/>
              </w:rPr>
              <w:t>,</w:t>
            </w:r>
            <w:r w:rsidR="00A23DD2" w:rsidRPr="00026004">
              <w:rPr>
                <w:lang w:eastAsia="en-US"/>
              </w:rPr>
              <w:t xml:space="preserve"> 2004</w:t>
            </w:r>
            <w:r w:rsidRPr="00026004">
              <w:rPr>
                <w:lang w:eastAsia="en-US"/>
              </w:rPr>
              <w:t>.</w:t>
            </w:r>
          </w:p>
        </w:tc>
      </w:tr>
      <w:tr w:rsidR="00026004" w:rsidRPr="00026004" w14:paraId="675B2268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2919DAF" w14:textId="244D9FB3" w:rsidR="00A23DD2" w:rsidRPr="00026004" w:rsidRDefault="00A12C4E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iCs/>
                <w:lang w:eastAsia="en-US"/>
              </w:rPr>
              <w:t xml:space="preserve">Pocztowski A., </w:t>
            </w:r>
            <w:r w:rsidR="00A23DD2" w:rsidRPr="00026004">
              <w:rPr>
                <w:iCs/>
                <w:lang w:eastAsia="en-US"/>
              </w:rPr>
              <w:t>Zarządzanie zasobami ludzkimi: strategie-procesy-metody, PWE, Warszawa</w:t>
            </w:r>
            <w:r w:rsidRPr="00026004">
              <w:rPr>
                <w:iCs/>
                <w:lang w:eastAsia="en-US"/>
              </w:rPr>
              <w:t>,</w:t>
            </w:r>
            <w:r w:rsidR="00A23DD2" w:rsidRPr="00026004">
              <w:rPr>
                <w:iCs/>
                <w:lang w:eastAsia="en-US"/>
              </w:rPr>
              <w:t xml:space="preserve"> 2008</w:t>
            </w:r>
            <w:r w:rsidRPr="00026004">
              <w:rPr>
                <w:iCs/>
                <w:lang w:eastAsia="en-US"/>
              </w:rPr>
              <w:t>.</w:t>
            </w:r>
          </w:p>
        </w:tc>
      </w:tr>
      <w:tr w:rsidR="00026004" w:rsidRPr="00026004" w14:paraId="5E6EFF24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F4D2AC7" w14:textId="2D9C3C40" w:rsidR="00A23DD2" w:rsidRPr="00026004" w:rsidRDefault="00A12C4E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iCs/>
                <w:lang w:eastAsia="en-US"/>
              </w:rPr>
              <w:t>Suchar M.,</w:t>
            </w:r>
            <w:r w:rsidR="00A23DD2" w:rsidRPr="00026004">
              <w:rPr>
                <w:iCs/>
                <w:lang w:eastAsia="en-US"/>
              </w:rPr>
              <w:t xml:space="preserve"> Zarządzanie personelem w praktyce: poradnik dla menedżerów z zestawem narzędzi, Ośrodek Doradztwa i Doskonalenia Kadr, Gdańsk</w:t>
            </w:r>
            <w:r w:rsidRPr="00026004">
              <w:rPr>
                <w:iCs/>
                <w:lang w:eastAsia="en-US"/>
              </w:rPr>
              <w:t>,</w:t>
            </w:r>
            <w:r w:rsidR="00A23DD2" w:rsidRPr="00026004">
              <w:rPr>
                <w:iCs/>
                <w:lang w:eastAsia="en-US"/>
              </w:rPr>
              <w:t xml:space="preserve"> 2007</w:t>
            </w:r>
            <w:r w:rsidRPr="00026004">
              <w:rPr>
                <w:iCs/>
                <w:lang w:eastAsia="en-US"/>
              </w:rPr>
              <w:t>.</w:t>
            </w:r>
          </w:p>
        </w:tc>
      </w:tr>
      <w:tr w:rsidR="00026004" w:rsidRPr="00026004" w14:paraId="2313904B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E8A84BF" w14:textId="3212BF66" w:rsidR="00A23DD2" w:rsidRPr="00026004" w:rsidRDefault="00A23DD2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26004">
              <w:rPr>
                <w:lang w:eastAsia="en-US"/>
              </w:rPr>
              <w:t>Thomas M.</w:t>
            </w:r>
            <w:r w:rsidR="00A12C4E" w:rsidRPr="00026004">
              <w:rPr>
                <w:lang w:eastAsia="en-US"/>
              </w:rPr>
              <w:t>,</w:t>
            </w:r>
            <w:r w:rsidRPr="00026004">
              <w:rPr>
                <w:lang w:eastAsia="en-US"/>
              </w:rPr>
              <w:t xml:space="preserve"> Mistrzowskie zarządzanie ludźmi: tworzenie skutecznego zespołu poprzez motywowanie, Wolters Kluwer Polska Sp. z o.</w:t>
            </w:r>
            <w:proofErr w:type="gramStart"/>
            <w:r w:rsidRPr="00026004">
              <w:rPr>
                <w:lang w:eastAsia="en-US"/>
              </w:rPr>
              <w:t>o</w:t>
            </w:r>
            <w:proofErr w:type="gramEnd"/>
            <w:r w:rsidRPr="00026004">
              <w:rPr>
                <w:lang w:eastAsia="en-US"/>
              </w:rPr>
              <w:t>., Warszawa</w:t>
            </w:r>
            <w:r w:rsidR="00A12C4E" w:rsidRPr="00026004">
              <w:rPr>
                <w:lang w:eastAsia="en-US"/>
              </w:rPr>
              <w:t>,</w:t>
            </w:r>
            <w:r w:rsidRPr="00026004">
              <w:rPr>
                <w:lang w:eastAsia="en-US"/>
              </w:rPr>
              <w:t xml:space="preserve"> 2010</w:t>
            </w:r>
            <w:r w:rsidR="00A12C4E" w:rsidRPr="00026004">
              <w:rPr>
                <w:lang w:eastAsia="en-US"/>
              </w:rPr>
              <w:t>.</w:t>
            </w:r>
          </w:p>
        </w:tc>
      </w:tr>
      <w:tr w:rsidR="00026004" w:rsidRPr="00026004" w14:paraId="797533CC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9E10B23" w14:textId="7346A61F" w:rsidR="00D64BAE" w:rsidRPr="00026004" w:rsidRDefault="00D64BAE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lang w:eastAsia="en-US"/>
              </w:rPr>
            </w:pPr>
            <w:r w:rsidRPr="00026004">
              <w:rPr>
                <w:lang w:eastAsia="en-US"/>
              </w:rPr>
              <w:t xml:space="preserve">Król H., </w:t>
            </w:r>
            <w:proofErr w:type="spellStart"/>
            <w:r w:rsidRPr="00026004">
              <w:rPr>
                <w:lang w:eastAsia="en-US"/>
              </w:rPr>
              <w:t>Ludwiczyński</w:t>
            </w:r>
            <w:proofErr w:type="spellEnd"/>
            <w:r w:rsidRPr="00026004">
              <w:rPr>
                <w:lang w:eastAsia="en-US"/>
              </w:rPr>
              <w:t xml:space="preserve"> A.: Zarządzanie zasobami ludzkimi: tworzenie kapitału ludzkiego organizacji, PWN, Warszawa, 2007.</w:t>
            </w:r>
          </w:p>
        </w:tc>
      </w:tr>
      <w:tr w:rsidR="0055777E" w:rsidRPr="00026004" w14:paraId="09C5AA74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1C3262" w14:textId="21976C8D" w:rsidR="0055777E" w:rsidRPr="00026004" w:rsidRDefault="0055777E" w:rsidP="00214AD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lang w:eastAsia="en-US"/>
              </w:rPr>
            </w:pPr>
            <w:r w:rsidRPr="00026004">
              <w:rPr>
                <w:iCs/>
                <w:lang w:eastAsia="en-US"/>
              </w:rPr>
              <w:t xml:space="preserve">Moczydłowska J., Zarządzanie zasobami ludzkimi w organizacji: podręcznik akademicki, </w:t>
            </w:r>
            <w:proofErr w:type="spellStart"/>
            <w:r w:rsidRPr="00026004">
              <w:rPr>
                <w:iCs/>
                <w:lang w:eastAsia="en-US"/>
              </w:rPr>
              <w:t>Difin</w:t>
            </w:r>
            <w:proofErr w:type="spellEnd"/>
            <w:r w:rsidRPr="00026004">
              <w:rPr>
                <w:iCs/>
                <w:lang w:eastAsia="en-US"/>
              </w:rPr>
              <w:t>, Warszawa, 2010.</w:t>
            </w:r>
          </w:p>
        </w:tc>
      </w:tr>
      <w:tr w:rsidR="00026004" w:rsidRPr="00026004" w14:paraId="7B6F355A" w14:textId="77777777" w:rsidTr="5B1D95E8">
        <w:trPr>
          <w:trHeight w:val="324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2E43D5D6" w14:textId="442DAE8A" w:rsidR="00D64BAE" w:rsidRPr="0055777E" w:rsidRDefault="0055777E" w:rsidP="0055777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777E">
              <w:rPr>
                <w:rFonts w:asciiTheme="minorHAnsi" w:hAnsiTheme="minorHAnsi" w:cstheme="minorHAnsi"/>
                <w:b/>
                <w:sz w:val="22"/>
                <w:szCs w:val="22"/>
              </w:rPr>
              <w:t>16. Formy oceny – szczegóły</w:t>
            </w:r>
          </w:p>
        </w:tc>
      </w:tr>
      <w:tr w:rsidR="00026004" w:rsidRPr="00026004" w14:paraId="045D8BB7" w14:textId="77777777" w:rsidTr="5B1D95E8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F601EA" w14:textId="4AF037EC" w:rsidR="00D64BAE" w:rsidRPr="00026004" w:rsidRDefault="00D64BAE" w:rsidP="00D64BAE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026004">
              <w:rPr>
                <w:rFonts w:asciiTheme="minorHAnsi" w:hAnsiTheme="minorHAnsi"/>
                <w:bCs/>
                <w:sz w:val="22"/>
                <w:szCs w:val="22"/>
              </w:rPr>
              <w:t xml:space="preserve">Zaliczenie wykładu jest dwuskładnikowe: </w:t>
            </w:r>
          </w:p>
          <w:p w14:paraId="73B43F01" w14:textId="655E3E88" w:rsidR="00D64BAE" w:rsidRPr="00026004" w:rsidRDefault="00D64BAE" w:rsidP="5B1D95E8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26004">
              <w:rPr>
                <w:rFonts w:asciiTheme="minorHAnsi" w:hAnsiTheme="minorHAnsi"/>
                <w:sz w:val="22"/>
                <w:szCs w:val="22"/>
              </w:rPr>
              <w:t xml:space="preserve">- egzamin z pytaniami zamkniętymi sprawdzającymi wiedzę oraz </w:t>
            </w:r>
          </w:p>
          <w:p w14:paraId="64E1F0C3" w14:textId="77777777" w:rsidR="00D64BAE" w:rsidRPr="00026004" w:rsidRDefault="00D64BAE" w:rsidP="00D64BAE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026004">
              <w:rPr>
                <w:rFonts w:asciiTheme="minorHAnsi" w:hAnsiTheme="minorHAnsi"/>
                <w:bCs/>
                <w:sz w:val="22"/>
                <w:szCs w:val="22"/>
              </w:rPr>
              <w:t>-praca projektowa – studium przypadku opisujące i analizujące różne obszary funkcji personalnej w badanej organizacji</w:t>
            </w:r>
          </w:p>
          <w:p w14:paraId="7C5FDAE5" w14:textId="579138B2" w:rsidR="00D64BAE" w:rsidRPr="00026004" w:rsidRDefault="00D64BAE" w:rsidP="00D64BAE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026004">
              <w:rPr>
                <w:rFonts w:asciiTheme="minorHAnsi" w:hAnsiTheme="minorHAnsi"/>
                <w:iCs/>
                <w:sz w:val="22"/>
                <w:szCs w:val="22"/>
              </w:rPr>
              <w:lastRenderedPageBreak/>
              <w:t>Ocena końcowa z ćwiczeń wystawiana jest na podstawie</w:t>
            </w:r>
            <w:r w:rsidRPr="00026004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026004">
              <w:rPr>
                <w:rFonts w:asciiTheme="minorHAnsi" w:hAnsiTheme="minorHAnsi"/>
                <w:iCs/>
                <w:sz w:val="22"/>
                <w:szCs w:val="22"/>
              </w:rPr>
              <w:t xml:space="preserve">zespołowej pracy projektowej, kolokwium oraz symulacji rozmowy kwalifikacyjnej. Elementem dającym możliwość podwyższenia oceny jest aktywność podczas zajęć. </w:t>
            </w:r>
          </w:p>
        </w:tc>
      </w:tr>
      <w:tr w:rsidR="00026004" w:rsidRPr="00026004" w14:paraId="1F2AF1C8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D0CECE" w:themeFill="background2" w:themeFillShade="E6"/>
            <w:vAlign w:val="center"/>
          </w:tcPr>
          <w:p w14:paraId="13C59D29" w14:textId="77777777" w:rsidR="00D64BAE" w:rsidRPr="00026004" w:rsidRDefault="00D64BAE" w:rsidP="00D64B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26004">
              <w:rPr>
                <w:rFonts w:asciiTheme="minorHAnsi" w:hAnsiTheme="minorHAnsi" w:cstheme="minorHAnsi"/>
                <w:b/>
              </w:rPr>
              <w:lastRenderedPageBreak/>
              <w:t>17. Inne przydatne informacje o przedmiocie</w:t>
            </w:r>
          </w:p>
        </w:tc>
      </w:tr>
      <w:tr w:rsidR="00026004" w:rsidRPr="00026004" w14:paraId="4E003985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52924F80" w:rsidR="00D64BAE" w:rsidRPr="00026004" w:rsidRDefault="00D64BAE" w:rsidP="00D64BA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026004">
              <w:t>Bezpośrednich informacji o problematyce zajęć i treściach programowych udziela Prowadzący w trakcie zajęć i podczas konsultacji</w:t>
            </w:r>
          </w:p>
        </w:tc>
      </w:tr>
      <w:tr w:rsidR="00026004" w:rsidRPr="00026004" w14:paraId="41FBC411" w14:textId="77777777" w:rsidTr="5B1D95E8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4D59D759" w:rsidR="00D64BAE" w:rsidRPr="00026004" w:rsidRDefault="00D64BAE" w:rsidP="00F26F9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026004">
              <w:rPr>
                <w:rFonts w:eastAsia="Calibri"/>
              </w:rPr>
              <w:t xml:space="preserve">Zajęcia odbywać się będą w </w:t>
            </w:r>
            <w:r w:rsidRPr="00026004">
              <w:t>AB</w:t>
            </w:r>
            <w:r w:rsidR="00F26F90">
              <w:t>.</w:t>
            </w:r>
            <w:bookmarkStart w:id="1" w:name="_GoBack"/>
            <w:bookmarkEnd w:id="1"/>
          </w:p>
        </w:tc>
      </w:tr>
      <w:tr w:rsidR="00026004" w:rsidRPr="00026004" w14:paraId="23415C18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5DA6825D" w:rsidR="00D64BAE" w:rsidRPr="00026004" w:rsidRDefault="00D64BAE" w:rsidP="00D64BA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026004">
              <w:rPr>
                <w:rFonts w:eastAsia="Calibri"/>
              </w:rPr>
              <w:t>Zajęcia odbywać się będą zgodnie z aktualnym planem zajęć</w:t>
            </w:r>
          </w:p>
        </w:tc>
      </w:tr>
      <w:tr w:rsidR="00D64BAE" w:rsidRPr="00026004" w14:paraId="6F489F0A" w14:textId="77777777" w:rsidTr="5B1D95E8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63E5B63E" w:rsidR="00D64BAE" w:rsidRPr="00026004" w:rsidRDefault="00D64BAE" w:rsidP="00D64BA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026004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500A36B2" w14:textId="77777777" w:rsidR="00364E89" w:rsidRPr="00026004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377DC4"/>
    <w:multiLevelType w:val="hybridMultilevel"/>
    <w:tmpl w:val="3280D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731E93"/>
    <w:multiLevelType w:val="hybridMultilevel"/>
    <w:tmpl w:val="3E8842AC"/>
    <w:lvl w:ilvl="0" w:tplc="62D04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5626A6"/>
    <w:multiLevelType w:val="hybridMultilevel"/>
    <w:tmpl w:val="F37EAA4A"/>
    <w:lvl w:ilvl="0" w:tplc="60145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E0E6C"/>
    <w:multiLevelType w:val="hybridMultilevel"/>
    <w:tmpl w:val="E3B0637C"/>
    <w:lvl w:ilvl="0" w:tplc="A7C6039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614D82"/>
    <w:multiLevelType w:val="hybridMultilevel"/>
    <w:tmpl w:val="3EDE5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1"/>
  </w:num>
  <w:num w:numId="10">
    <w:abstractNumId w:val="16"/>
  </w:num>
  <w:num w:numId="11">
    <w:abstractNumId w:val="6"/>
  </w:num>
  <w:num w:numId="12">
    <w:abstractNumId w:val="18"/>
  </w:num>
  <w:num w:numId="13">
    <w:abstractNumId w:val="9"/>
  </w:num>
  <w:num w:numId="14">
    <w:abstractNumId w:val="13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26004"/>
    <w:rsid w:val="000C53BF"/>
    <w:rsid w:val="000F67C4"/>
    <w:rsid w:val="00156C22"/>
    <w:rsid w:val="001662A3"/>
    <w:rsid w:val="0019729E"/>
    <w:rsid w:val="001E632A"/>
    <w:rsid w:val="0021346C"/>
    <w:rsid w:val="00214ADF"/>
    <w:rsid w:val="00244D56"/>
    <w:rsid w:val="00247B08"/>
    <w:rsid w:val="00256381"/>
    <w:rsid w:val="00272838"/>
    <w:rsid w:val="002964CB"/>
    <w:rsid w:val="002D5D4C"/>
    <w:rsid w:val="00326255"/>
    <w:rsid w:val="003602B5"/>
    <w:rsid w:val="00364E89"/>
    <w:rsid w:val="003E3CF8"/>
    <w:rsid w:val="004230AF"/>
    <w:rsid w:val="004528D7"/>
    <w:rsid w:val="00501265"/>
    <w:rsid w:val="0055777E"/>
    <w:rsid w:val="005E5BED"/>
    <w:rsid w:val="005F2648"/>
    <w:rsid w:val="006037C4"/>
    <w:rsid w:val="00647BF0"/>
    <w:rsid w:val="0065598A"/>
    <w:rsid w:val="00797BBE"/>
    <w:rsid w:val="007C4B25"/>
    <w:rsid w:val="007F2CB3"/>
    <w:rsid w:val="008B3B10"/>
    <w:rsid w:val="00971B3A"/>
    <w:rsid w:val="009B374D"/>
    <w:rsid w:val="009C5A6E"/>
    <w:rsid w:val="00A12C4E"/>
    <w:rsid w:val="00A23DD2"/>
    <w:rsid w:val="00AF41AC"/>
    <w:rsid w:val="00B050C6"/>
    <w:rsid w:val="00BA46C5"/>
    <w:rsid w:val="00BC4673"/>
    <w:rsid w:val="00BF1F7F"/>
    <w:rsid w:val="00C357C8"/>
    <w:rsid w:val="00C54A13"/>
    <w:rsid w:val="00C810DD"/>
    <w:rsid w:val="00C973B7"/>
    <w:rsid w:val="00CA70C0"/>
    <w:rsid w:val="00CF4F1B"/>
    <w:rsid w:val="00D64BAE"/>
    <w:rsid w:val="00DE333A"/>
    <w:rsid w:val="00DE33D3"/>
    <w:rsid w:val="00E177F1"/>
    <w:rsid w:val="00E50FA1"/>
    <w:rsid w:val="00EF6C92"/>
    <w:rsid w:val="00F26F90"/>
    <w:rsid w:val="00FA65BD"/>
    <w:rsid w:val="5B1D9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docId w15:val="{D11D6E0F-525F-4DF4-B4B1-0BEE1A95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uiPriority w:val="99"/>
    <w:unhideWhenUsed/>
    <w:rsid w:val="00BA46C5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F26F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8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eska@dyd.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.trocewicz@dyd.akademiabia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79F7-8FCD-4D39-97A3-4D675071D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B67EA-7BD4-41D9-857E-F4489ADEB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5C64BC-D8BE-402E-AAAF-EA3998768A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1240</Words>
  <Characters>7446</Characters>
  <Application>Microsoft Office Word</Application>
  <DocSecurity>0</DocSecurity>
  <Lines>62</Lines>
  <Paragraphs>17</Paragraphs>
  <ScaleCrop>false</ScaleCrop>
  <Company/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Joanna Żurakowska-Sawa</cp:lastModifiedBy>
  <cp:revision>12</cp:revision>
  <dcterms:created xsi:type="dcterms:W3CDTF">2022-05-15T22:05:00Z</dcterms:created>
  <dcterms:modified xsi:type="dcterms:W3CDTF">2024-08-30T11:13:00Z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