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:rsidR="00364E89" w:rsidRPr="00364E89" w:rsidRDefault="00364E89" w:rsidP="00364E89">
      <w:pPr>
        <w:rPr>
          <w:rFonts w:asciiTheme="minorHAnsi" w:hAnsiTheme="minorHAnsi" w:cstheme="minorHAnsi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6149"/>
        <w:gridCol w:w="316"/>
        <w:gridCol w:w="2646"/>
      </w:tblGrid>
      <w:tr w:rsidR="00364E89" w:rsidRPr="00797BBE" w:rsidTr="00EF6C92">
        <w:trPr>
          <w:trHeight w:val="662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885C03" w:rsidRPr="004E4603" w:rsidRDefault="00885C03" w:rsidP="00885C03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2022/2023</w:t>
            </w:r>
          </w:p>
          <w:p w:rsidR="00364E89" w:rsidRPr="00797BBE" w:rsidRDefault="00885C03" w:rsidP="00885C03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:rsidTr="00797BBE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364E89" w:rsidRPr="00797BBE" w:rsidTr="00797BBE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="004D2B11">
              <w:rPr>
                <w:rFonts w:asciiTheme="minorHAnsi" w:hAnsiTheme="minorHAnsi" w:cstheme="minorHAnsi"/>
              </w:rPr>
              <w:t>ANALIZA RYZYKA I BEZPIECZEŃSTWO W TRANSPORCIE</w:t>
            </w:r>
          </w:p>
        </w:tc>
      </w:tr>
      <w:tr w:rsidR="00364E89" w:rsidRPr="00797BBE" w:rsidTr="00797BBE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="007832D3">
              <w:rPr>
                <w:rFonts w:asciiTheme="minorHAnsi" w:hAnsiTheme="minorHAnsi" w:cstheme="minorHAnsi"/>
              </w:rPr>
              <w:t>Ekonomia</w:t>
            </w:r>
          </w:p>
        </w:tc>
      </w:tr>
      <w:tr w:rsidR="00364E89" w:rsidRPr="00797BBE" w:rsidTr="00797BBE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885C03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</w:t>
            </w:r>
            <w:r>
              <w:rPr>
                <w:rFonts w:asciiTheme="minorHAnsi" w:hAnsiTheme="minorHAnsi" w:cstheme="minorHAnsi"/>
                <w:b/>
              </w:rPr>
              <w:t xml:space="preserve">kształcenia: </w:t>
            </w:r>
            <w:r w:rsidRPr="0020696B">
              <w:rPr>
                <w:rFonts w:asciiTheme="minorHAnsi" w:hAnsiTheme="minorHAnsi" w:cstheme="minorHAnsi"/>
              </w:rPr>
              <w:t>studia pierwszego stopnia</w:t>
            </w:r>
          </w:p>
        </w:tc>
      </w:tr>
      <w:tr w:rsidR="00364E89" w:rsidRPr="00797BBE" w:rsidTr="00797BBE">
        <w:trPr>
          <w:trHeight w:val="546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 w:rsidR="007832D3">
              <w:rPr>
                <w:rFonts w:asciiTheme="minorHAnsi" w:hAnsiTheme="minorHAnsi" w:cstheme="minorHAnsi"/>
                <w:b/>
              </w:rPr>
              <w:t xml:space="preserve"> </w:t>
            </w:r>
            <w:r w:rsidR="00AB6F08">
              <w:rPr>
                <w:rFonts w:asciiTheme="minorHAnsi" w:hAnsiTheme="minorHAnsi" w:cstheme="minorHAnsi"/>
              </w:rPr>
              <w:t>4</w:t>
            </w:r>
          </w:p>
        </w:tc>
      </w:tr>
      <w:tr w:rsidR="00364E89" w:rsidRPr="00797BBE" w:rsidTr="00EF6C92">
        <w:trPr>
          <w:trHeight w:val="1887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36"/>
              <w:gridCol w:w="1337"/>
              <w:gridCol w:w="1336"/>
              <w:gridCol w:w="1337"/>
              <w:gridCol w:w="1336"/>
              <w:gridCol w:w="1337"/>
              <w:gridCol w:w="1337"/>
            </w:tblGrid>
            <w:tr w:rsidR="00364E89" w:rsidRPr="00797BBE" w:rsidTr="00664381">
              <w:tc>
                <w:tcPr>
                  <w:tcW w:w="1336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  <w:proofErr w:type="gramEnd"/>
                </w:p>
              </w:tc>
              <w:tc>
                <w:tcPr>
                  <w:tcW w:w="1337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  <w:proofErr w:type="gramEnd"/>
                </w:p>
              </w:tc>
              <w:tc>
                <w:tcPr>
                  <w:tcW w:w="1336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  <w:proofErr w:type="gramEnd"/>
                </w:p>
              </w:tc>
              <w:tc>
                <w:tcPr>
                  <w:tcW w:w="1337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lab</w:t>
                  </w:r>
                  <w:proofErr w:type="gramEnd"/>
                  <w:r w:rsidRPr="00797BBE">
                    <w:rPr>
                      <w:rFonts w:asciiTheme="minorHAnsi" w:hAnsiTheme="minorHAnsi" w:cstheme="minorHAnsi"/>
                    </w:rPr>
                    <w:t>/lek</w:t>
                  </w:r>
                </w:p>
              </w:tc>
              <w:tc>
                <w:tcPr>
                  <w:tcW w:w="1336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prj</w:t>
                  </w:r>
                  <w:proofErr w:type="spellEnd"/>
                  <w:proofErr w:type="gramEnd"/>
                  <w:r w:rsidRPr="00797BBE">
                    <w:rPr>
                      <w:rFonts w:asciiTheme="minorHAnsi" w:hAnsiTheme="minorHAnsi" w:cstheme="minorHAnsi"/>
                    </w:rPr>
                    <w:t>/</w:t>
                  </w: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zp</w:t>
                  </w:r>
                  <w:proofErr w:type="spellEnd"/>
                </w:p>
              </w:tc>
              <w:tc>
                <w:tcPr>
                  <w:tcW w:w="1337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  <w:proofErr w:type="spellEnd"/>
                  <w:proofErr w:type="gramEnd"/>
                </w:p>
              </w:tc>
              <w:tc>
                <w:tcPr>
                  <w:tcW w:w="1337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  <w:proofErr w:type="spellEnd"/>
                  <w:proofErr w:type="gramEnd"/>
                </w:p>
              </w:tc>
            </w:tr>
            <w:tr w:rsidR="00364E89" w:rsidRPr="00797BBE" w:rsidTr="00664381">
              <w:tc>
                <w:tcPr>
                  <w:tcW w:w="1336" w:type="dxa"/>
                </w:tcPr>
                <w:p w:rsidR="00364E89" w:rsidRPr="00797BBE" w:rsidRDefault="0039200A" w:rsidP="0039200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V</w:t>
                  </w:r>
                  <w:r w:rsidR="004D2B11">
                    <w:rPr>
                      <w:rFonts w:asciiTheme="minorHAnsi" w:hAnsiTheme="minorHAnsi" w:cstheme="minorHAnsi"/>
                    </w:rPr>
                    <w:t xml:space="preserve"> - ZIMOWY</w:t>
                  </w:r>
                </w:p>
              </w:tc>
              <w:tc>
                <w:tcPr>
                  <w:tcW w:w="1337" w:type="dxa"/>
                </w:tcPr>
                <w:p w:rsidR="00364E89" w:rsidRPr="00797BBE" w:rsidRDefault="0039200A" w:rsidP="0039200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15</w:t>
                  </w:r>
                </w:p>
              </w:tc>
              <w:tc>
                <w:tcPr>
                  <w:tcW w:w="1336" w:type="dxa"/>
                </w:tcPr>
                <w:p w:rsidR="00364E89" w:rsidRPr="00797BBE" w:rsidRDefault="00364E89" w:rsidP="0039200A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:rsidR="00364E89" w:rsidRPr="00797BBE" w:rsidRDefault="00B07ADF" w:rsidP="007832D3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30</w:t>
                  </w:r>
                </w:p>
              </w:tc>
              <w:tc>
                <w:tcPr>
                  <w:tcW w:w="1336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:rsidTr="00EF6C92">
        <w:trPr>
          <w:trHeight w:val="555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7832D3">
              <w:rPr>
                <w:rFonts w:asciiTheme="minorHAnsi" w:hAnsiTheme="minorHAnsi" w:cstheme="minorHAnsi"/>
                <w:b/>
              </w:rPr>
              <w:t xml:space="preserve"> </w:t>
            </w:r>
            <w:r w:rsidR="00885C03">
              <w:rPr>
                <w:rFonts w:asciiTheme="minorHAnsi" w:hAnsiTheme="minorHAnsi" w:cstheme="minorHAnsi"/>
              </w:rPr>
              <w:t>p</w:t>
            </w:r>
            <w:r w:rsidR="007832D3">
              <w:rPr>
                <w:rFonts w:asciiTheme="minorHAnsi" w:hAnsiTheme="minorHAnsi" w:cstheme="minorHAnsi"/>
              </w:rPr>
              <w:t>olski</w:t>
            </w:r>
          </w:p>
        </w:tc>
      </w:tr>
      <w:tr w:rsidR="00364E89" w:rsidRPr="00797BBE" w:rsidTr="00664381">
        <w:trPr>
          <w:trHeight w:val="550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Default="00855B94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7. Wykładowca</w:t>
            </w:r>
          </w:p>
          <w:p w:rsidR="00855B94" w:rsidRDefault="00855B94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proofErr w:type="gramStart"/>
            <w:r w:rsidRPr="00855B94">
              <w:rPr>
                <w:rFonts w:asciiTheme="minorHAnsi" w:hAnsiTheme="minorHAnsi" w:cstheme="minorHAnsi"/>
              </w:rPr>
              <w:t>dr</w:t>
            </w:r>
            <w:proofErr w:type="gramEnd"/>
            <w:r w:rsidRPr="00855B94">
              <w:rPr>
                <w:rFonts w:asciiTheme="minorHAnsi" w:hAnsiTheme="minorHAnsi" w:cstheme="minorHAnsi"/>
              </w:rPr>
              <w:t xml:space="preserve"> Mariusz Pyra (</w:t>
            </w:r>
            <w:hyperlink r:id="rId8" w:history="1">
              <w:r w:rsidRPr="00855B94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m.pyra@dyd.akademiabialska.pl</w:t>
              </w:r>
            </w:hyperlink>
            <w:r w:rsidRPr="00855B94">
              <w:rPr>
                <w:rFonts w:asciiTheme="minorHAnsi" w:hAnsiTheme="minorHAnsi" w:cstheme="minorHAnsi"/>
              </w:rPr>
              <w:t xml:space="preserve">) </w:t>
            </w:r>
            <w:r>
              <w:rPr>
                <w:rFonts w:asciiTheme="minorHAnsi" w:hAnsiTheme="minorHAnsi" w:cstheme="minorHAnsi"/>
              </w:rPr>
              <w:t>–</w:t>
            </w:r>
            <w:r w:rsidRPr="00855B94">
              <w:rPr>
                <w:rFonts w:asciiTheme="minorHAnsi" w:hAnsiTheme="minorHAnsi" w:cstheme="minorHAnsi"/>
              </w:rPr>
              <w:t xml:space="preserve"> wykłady</w:t>
            </w:r>
          </w:p>
          <w:p w:rsidR="00855B94" w:rsidRPr="00855B94" w:rsidRDefault="00855B94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proofErr w:type="gramStart"/>
            <w:r w:rsidRPr="00050699">
              <w:rPr>
                <w:rFonts w:asciiTheme="minorHAnsi" w:hAnsiTheme="minorHAnsi" w:cstheme="minorHAnsi"/>
              </w:rPr>
              <w:t>mgr</w:t>
            </w:r>
            <w:proofErr w:type="gramEnd"/>
            <w:r w:rsidRPr="00050699">
              <w:rPr>
                <w:rFonts w:asciiTheme="minorHAnsi" w:hAnsiTheme="minorHAnsi" w:cstheme="minorHAnsi"/>
              </w:rPr>
              <w:t xml:space="preserve"> Grzegorz Czapski (</w:t>
            </w:r>
            <w:hyperlink r:id="rId9" w:history="1">
              <w:r w:rsidRPr="00050699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g.czapski@dyd.akademiabialska.pl</w:t>
              </w:r>
            </w:hyperlink>
            <w:r w:rsidRPr="00050699">
              <w:rPr>
                <w:rFonts w:asciiTheme="minorHAnsi" w:hAnsiTheme="minorHAnsi" w:cstheme="minorHAnsi"/>
              </w:rPr>
              <w:t>) - ćwiczenia</w:t>
            </w:r>
          </w:p>
        </w:tc>
      </w:tr>
      <w:tr w:rsidR="00364E89" w:rsidRPr="00797BBE" w:rsidTr="00364E89">
        <w:trPr>
          <w:trHeight w:val="526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:rsidTr="00664381">
        <w:trPr>
          <w:trHeight w:val="302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7832D3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Podstawowa wiedza z zakresu logistyki</w:t>
            </w:r>
            <w:r w:rsidR="00A8311A">
              <w:rPr>
                <w:rFonts w:asciiTheme="minorHAnsi" w:hAnsiTheme="minorHAnsi" w:cstheme="minorHAnsi"/>
              </w:rPr>
              <w:t xml:space="preserve"> i transportu</w:t>
            </w:r>
          </w:p>
        </w:tc>
      </w:tr>
      <w:tr w:rsidR="00364E89" w:rsidRPr="00797BBE" w:rsidTr="00664381">
        <w:trPr>
          <w:trHeight w:val="302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:rsidTr="00664381">
        <w:trPr>
          <w:trHeight w:val="335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6613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07ADF" w:rsidRPr="00B07ADF">
              <w:rPr>
                <w:rFonts w:asciiTheme="minorHAnsi" w:hAnsiTheme="minorHAnsi" w:cstheme="minorHAnsi"/>
                <w:sz w:val="22"/>
                <w:szCs w:val="22"/>
              </w:rPr>
              <w:t xml:space="preserve">Zapoznanie z podstawowymi pojęciami związanymi z </w:t>
            </w:r>
            <w:r w:rsidR="00B07ADF">
              <w:rPr>
                <w:rFonts w:asciiTheme="minorHAnsi" w:hAnsiTheme="minorHAnsi" w:cstheme="minorHAnsi"/>
                <w:sz w:val="22"/>
                <w:szCs w:val="22"/>
              </w:rPr>
              <w:t xml:space="preserve">bezpieczeństwem </w:t>
            </w:r>
            <w:r w:rsidR="00B07ADF" w:rsidRPr="00B07ADF">
              <w:rPr>
                <w:rFonts w:asciiTheme="minorHAnsi" w:hAnsiTheme="minorHAnsi" w:cstheme="minorHAnsi"/>
                <w:sz w:val="22"/>
                <w:szCs w:val="22"/>
              </w:rPr>
              <w:t>transport</w:t>
            </w:r>
            <w:r w:rsidR="00B07ADF">
              <w:rPr>
                <w:rFonts w:asciiTheme="minorHAnsi" w:hAnsiTheme="minorHAnsi" w:cstheme="minorHAnsi"/>
                <w:sz w:val="22"/>
                <w:szCs w:val="22"/>
              </w:rPr>
              <w:t>owym</w:t>
            </w:r>
          </w:p>
        </w:tc>
      </w:tr>
      <w:tr w:rsidR="00364E89" w:rsidRPr="00797BBE" w:rsidTr="0066438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664381">
            <w:pPr>
              <w:jc w:val="both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6613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07ADF" w:rsidRPr="00B07ADF">
              <w:rPr>
                <w:rFonts w:asciiTheme="minorHAnsi" w:hAnsiTheme="minorHAnsi" w:cstheme="minorHAnsi"/>
                <w:sz w:val="22"/>
                <w:szCs w:val="22"/>
              </w:rPr>
              <w:t>Wykształcenie umiejętności oceny ryzyka i analizy bezpieczeństwa systemów transportowych</w:t>
            </w:r>
          </w:p>
        </w:tc>
      </w:tr>
      <w:tr w:rsidR="00364E89" w:rsidRPr="00797BBE" w:rsidTr="0066438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C3</w:t>
            </w:r>
            <w:r w:rsidR="006613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07ADF" w:rsidRPr="00B07ADF">
              <w:rPr>
                <w:rFonts w:asciiTheme="minorHAnsi" w:hAnsiTheme="minorHAnsi" w:cstheme="minorHAnsi"/>
                <w:sz w:val="22"/>
                <w:szCs w:val="22"/>
              </w:rPr>
              <w:t>Orientacja na pracę zespołową i krytycyzm w wyrażaniu opinii</w:t>
            </w:r>
          </w:p>
        </w:tc>
      </w:tr>
      <w:tr w:rsidR="00364E89" w:rsidRPr="00797BBE" w:rsidTr="00664381">
        <w:trPr>
          <w:trHeight w:val="302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:rsidTr="00EF6C92">
        <w:trPr>
          <w:trHeight w:val="829"/>
        </w:trPr>
        <w:tc>
          <w:tcPr>
            <w:tcW w:w="6880" w:type="dxa"/>
            <w:gridSpan w:val="2"/>
            <w:shd w:val="clear" w:color="auto" w:fill="auto"/>
            <w:vAlign w:val="center"/>
          </w:tcPr>
          <w:p w:rsidR="00364E89" w:rsidRPr="00797BBE" w:rsidRDefault="00364E89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do kierunkowych efektów uczenia się</w:t>
            </w:r>
          </w:p>
        </w:tc>
      </w:tr>
      <w:tr w:rsidR="00364E89" w:rsidRPr="00797BBE" w:rsidTr="0066438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C87D53" w:rsidRPr="00C87D53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:rsidR="00364E89" w:rsidRPr="00C87D53" w:rsidRDefault="00364E89" w:rsidP="00664381">
            <w:pPr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:rsidR="00364E89" w:rsidRPr="00C87D53" w:rsidRDefault="00D10D3A" w:rsidP="00D10D3A">
            <w:pPr>
              <w:jc w:val="both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sz w:val="22"/>
                <w:szCs w:val="22"/>
              </w:rPr>
              <w:t>Zna i c</w:t>
            </w:r>
            <w:r w:rsidR="00B07ADF" w:rsidRPr="00C87D53">
              <w:rPr>
                <w:rFonts w:asciiTheme="minorHAnsi" w:hAnsiTheme="minorHAnsi" w:cstheme="minorHAnsi"/>
                <w:sz w:val="22"/>
                <w:szCs w:val="22"/>
              </w:rPr>
              <w:t>harakteryzuje podstawowe kategorie związane z bezpieczeństwem transportowym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:rsidR="00364E89" w:rsidRPr="00C87D53" w:rsidRDefault="00971BBF" w:rsidP="00664381">
            <w:pPr>
              <w:jc w:val="center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sz w:val="22"/>
                <w:szCs w:val="22"/>
              </w:rPr>
              <w:t>K_W05, K_W11, K_W12, K_W14, K_W16</w:t>
            </w:r>
          </w:p>
        </w:tc>
      </w:tr>
      <w:tr w:rsidR="00C87D53" w:rsidRPr="00C87D53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:rsidR="00FC323B" w:rsidRPr="00C87D53" w:rsidRDefault="00FC323B" w:rsidP="00664381">
            <w:pPr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:rsidR="00FC323B" w:rsidRPr="00C87D53" w:rsidRDefault="00D10D3A" w:rsidP="00D10D3A">
            <w:pPr>
              <w:jc w:val="both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sz w:val="22"/>
                <w:szCs w:val="22"/>
              </w:rPr>
              <w:t>Zna</w:t>
            </w:r>
            <w:r w:rsidR="00B07ADF" w:rsidRPr="00C87D53">
              <w:rPr>
                <w:rFonts w:asciiTheme="minorHAnsi" w:hAnsiTheme="minorHAnsi" w:cstheme="minorHAnsi"/>
                <w:sz w:val="22"/>
                <w:szCs w:val="22"/>
              </w:rPr>
              <w:t xml:space="preserve"> metody zarządzania ryzykiem w łańcuchach transportowych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:rsidR="00FC323B" w:rsidRPr="00C87D53" w:rsidRDefault="00971BBF" w:rsidP="00664381">
            <w:pPr>
              <w:jc w:val="center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sz w:val="22"/>
                <w:szCs w:val="22"/>
              </w:rPr>
              <w:t>K_W05, K_W11, K_W12, K_W14, K_W16</w:t>
            </w:r>
          </w:p>
        </w:tc>
      </w:tr>
      <w:tr w:rsidR="00C87D53" w:rsidRPr="00C87D53" w:rsidTr="0066438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C87D53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7D53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C87D53" w:rsidRPr="00C87D53" w:rsidTr="00664381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:rsidR="00364E89" w:rsidRPr="00C87D53" w:rsidRDefault="00364E89" w:rsidP="00664381">
            <w:pPr>
              <w:jc w:val="both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FC323B" w:rsidRPr="00C87D5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:rsidR="00364E89" w:rsidRPr="00C87D53" w:rsidRDefault="00B07ADF" w:rsidP="00840426">
            <w:pPr>
              <w:jc w:val="both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sz w:val="22"/>
                <w:szCs w:val="22"/>
              </w:rPr>
              <w:t>Ocenia ryzyko w łańcuchu transportowym za pomocą wybranych metod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:rsidR="00364E89" w:rsidRPr="00C87D53" w:rsidRDefault="00971BBF" w:rsidP="00664381">
            <w:pPr>
              <w:jc w:val="center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bCs/>
                <w:sz w:val="22"/>
                <w:szCs w:val="22"/>
              </w:rPr>
              <w:t>K_U02, K_U07, K_U14, K_U18</w:t>
            </w:r>
          </w:p>
        </w:tc>
      </w:tr>
      <w:tr w:rsidR="00C87D53" w:rsidRPr="00C87D53" w:rsidTr="00664381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:rsidR="00364E89" w:rsidRPr="00C87D53" w:rsidRDefault="00364E89" w:rsidP="00664381">
            <w:pPr>
              <w:jc w:val="both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FC323B" w:rsidRPr="00C87D5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:rsidR="00364E89" w:rsidRPr="00C87D53" w:rsidRDefault="00B07ADF" w:rsidP="00FC323B">
            <w:pPr>
              <w:jc w:val="both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sz w:val="22"/>
                <w:szCs w:val="22"/>
              </w:rPr>
              <w:t>Analizuje podstawowe aspekty bezpieczeństwa systemów transportowych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:rsidR="00364E89" w:rsidRPr="00C87D53" w:rsidRDefault="00971BBF" w:rsidP="00664381">
            <w:pPr>
              <w:jc w:val="center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bCs/>
                <w:sz w:val="22"/>
                <w:szCs w:val="22"/>
              </w:rPr>
              <w:t>K_U02, K_U07, K_U14, K_U18</w:t>
            </w:r>
          </w:p>
        </w:tc>
      </w:tr>
      <w:tr w:rsidR="00C87D53" w:rsidRPr="00C87D53" w:rsidTr="0066438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C87D53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7D53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C87D53" w:rsidRPr="00C87D53" w:rsidTr="00885C03">
        <w:trPr>
          <w:trHeight w:val="286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:rsidR="00364E89" w:rsidRPr="00C87D53" w:rsidRDefault="00364E89" w:rsidP="00664381">
            <w:pPr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FC323B" w:rsidRPr="00C87D5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149" w:type="dxa"/>
            <w:tcBorders>
              <w:left w:val="nil"/>
            </w:tcBorders>
            <w:shd w:val="clear" w:color="auto" w:fill="auto"/>
            <w:vAlign w:val="center"/>
          </w:tcPr>
          <w:p w:rsidR="00364E89" w:rsidRPr="00C87D53" w:rsidRDefault="00D10D3A" w:rsidP="00D10D3A">
            <w:pPr>
              <w:jc w:val="both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sz w:val="22"/>
                <w:szCs w:val="22"/>
              </w:rPr>
              <w:t>Jest gotów pracować</w:t>
            </w:r>
            <w:r w:rsidR="00B07ADF" w:rsidRPr="00C87D53">
              <w:rPr>
                <w:rFonts w:asciiTheme="minorHAnsi" w:hAnsiTheme="minorHAnsi" w:cstheme="minorHAnsi"/>
                <w:sz w:val="22"/>
                <w:szCs w:val="22"/>
              </w:rPr>
              <w:t xml:space="preserve"> w grupie dokonując analizy ryzyka w projektach transportowych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:rsidR="00364E89" w:rsidRPr="00C87D53" w:rsidRDefault="00840426" w:rsidP="00664381">
            <w:pPr>
              <w:jc w:val="center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sz w:val="22"/>
                <w:szCs w:val="22"/>
              </w:rPr>
              <w:t>K_K02, K_K05</w:t>
            </w:r>
          </w:p>
        </w:tc>
      </w:tr>
      <w:tr w:rsidR="00364E89" w:rsidRPr="00797BBE" w:rsidTr="00664381">
        <w:trPr>
          <w:trHeight w:val="302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11. Treści programowe</w:t>
            </w:r>
          </w:p>
        </w:tc>
      </w:tr>
      <w:tr w:rsidR="00364E89" w:rsidRPr="00797BBE" w:rsidTr="00797BBE">
        <w:trPr>
          <w:trHeight w:val="385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4D2B11" w:rsidRDefault="00364E89" w:rsidP="00664381">
            <w:pPr>
              <w:rPr>
                <w:rFonts w:asciiTheme="minorHAnsi" w:hAnsiTheme="minorHAnsi" w:cstheme="minorHAnsi"/>
                <w:b/>
              </w:rPr>
            </w:pPr>
            <w:r w:rsidRPr="004D2B1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Forma zajęć – </w:t>
            </w:r>
            <w:r w:rsidR="00795347" w:rsidRPr="004D2B11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</w:tr>
      <w:tr w:rsidR="00364E89" w:rsidRPr="00797BBE" w:rsidTr="00664381">
        <w:trPr>
          <w:trHeight w:val="47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A8311A" w:rsidRPr="001214A2" w:rsidRDefault="00B07ADF" w:rsidP="00B07ADF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1214A2">
              <w:rPr>
                <w:rFonts w:asciiTheme="minorHAnsi" w:hAnsiTheme="minorHAnsi" w:cstheme="minorHAnsi"/>
              </w:rPr>
              <w:t xml:space="preserve">Transport w gospodarce kraju. Centra logistyczne a transport. </w:t>
            </w:r>
          </w:p>
          <w:p w:rsidR="00A8311A" w:rsidRPr="001214A2" w:rsidRDefault="00B07ADF" w:rsidP="00B07ADF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1214A2">
              <w:rPr>
                <w:rFonts w:asciiTheme="minorHAnsi" w:hAnsiTheme="minorHAnsi" w:cstheme="minorHAnsi"/>
              </w:rPr>
              <w:t>Infrastruktura transportu drogowego, kolejowego, morskiego, lotniczego.</w:t>
            </w:r>
          </w:p>
          <w:p w:rsidR="00A8311A" w:rsidRPr="001214A2" w:rsidRDefault="00B07ADF" w:rsidP="00B07ADF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1214A2">
              <w:rPr>
                <w:rFonts w:asciiTheme="minorHAnsi" w:hAnsiTheme="minorHAnsi" w:cstheme="minorHAnsi"/>
              </w:rPr>
              <w:t>Identyfikacja zagrożeń w procesach transportowych.</w:t>
            </w:r>
          </w:p>
          <w:p w:rsidR="00A8311A" w:rsidRPr="001214A2" w:rsidRDefault="00B07ADF" w:rsidP="00B07ADF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1214A2">
              <w:rPr>
                <w:rFonts w:asciiTheme="minorHAnsi" w:hAnsiTheme="minorHAnsi" w:cstheme="minorHAnsi"/>
              </w:rPr>
              <w:t>Ocena ryzyka.</w:t>
            </w:r>
          </w:p>
          <w:p w:rsidR="00A8311A" w:rsidRPr="001214A2" w:rsidRDefault="00B07ADF" w:rsidP="00B07ADF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1214A2">
              <w:rPr>
                <w:rFonts w:asciiTheme="minorHAnsi" w:hAnsiTheme="minorHAnsi" w:cstheme="minorHAnsi"/>
              </w:rPr>
              <w:t>Metody zarządzania ryzykiem w łańcuchach transportowych: transport drogowy, transport kolejowy, transport lotniczy, transport morski.</w:t>
            </w:r>
          </w:p>
          <w:p w:rsidR="00AB6F08" w:rsidRPr="00C142FC" w:rsidRDefault="00B07ADF" w:rsidP="00C142FC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1214A2">
              <w:rPr>
                <w:rFonts w:asciiTheme="minorHAnsi" w:hAnsiTheme="minorHAnsi" w:cstheme="minorHAnsi"/>
              </w:rPr>
              <w:t>Bezpieczeństwo systemów transportowych.</w:t>
            </w:r>
          </w:p>
        </w:tc>
      </w:tr>
      <w:tr w:rsidR="00C25670" w:rsidRPr="00797BBE" w:rsidTr="00664381">
        <w:trPr>
          <w:trHeight w:val="47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C25670" w:rsidRDefault="00795347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</w:t>
            </w:r>
            <w:r w:rsidRPr="004D2B1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zajęć – </w:t>
            </w:r>
            <w:r w:rsidR="0033657D" w:rsidRPr="004D2B11">
              <w:rPr>
                <w:rFonts w:asciiTheme="minorHAnsi" w:hAnsiTheme="minorHAnsi" w:cstheme="minorHAnsi"/>
                <w:b/>
                <w:sz w:val="22"/>
                <w:szCs w:val="22"/>
              </w:rPr>
              <w:t>laboratoria</w:t>
            </w:r>
          </w:p>
        </w:tc>
      </w:tr>
      <w:tr w:rsidR="00C87D53" w:rsidRPr="00C87D53" w:rsidTr="00664381">
        <w:trPr>
          <w:trHeight w:val="47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C443DE" w:rsidRPr="00C87D53" w:rsidRDefault="00275CB4" w:rsidP="00275CB4">
            <w:pPr>
              <w:pStyle w:val="Akapitzlist"/>
              <w:numPr>
                <w:ilvl w:val="0"/>
                <w:numId w:val="22"/>
              </w:numPr>
              <w:ind w:left="284" w:hanging="284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</w:rPr>
              <w:t>Metody i techniki wyceny i oceny ryzyka w transporcie kolejowym ze szczególnym uwzględnieniem metody FMEA.</w:t>
            </w:r>
          </w:p>
          <w:p w:rsidR="00C443DE" w:rsidRPr="00C87D53" w:rsidRDefault="00275CB4" w:rsidP="00275CB4">
            <w:pPr>
              <w:pStyle w:val="Akapitzlist"/>
              <w:numPr>
                <w:ilvl w:val="0"/>
                <w:numId w:val="22"/>
              </w:numPr>
              <w:ind w:left="284" w:hanging="284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</w:rPr>
              <w:t xml:space="preserve">Analiza ryzyka transportu w przykładowym przedsiębiorstwie – </w:t>
            </w:r>
            <w:proofErr w:type="spellStart"/>
            <w:r w:rsidRPr="00C87D53">
              <w:rPr>
                <w:rFonts w:asciiTheme="minorHAnsi" w:hAnsiTheme="minorHAnsi" w:cstheme="minorHAnsi"/>
              </w:rPr>
              <w:t>case</w:t>
            </w:r>
            <w:proofErr w:type="spellEnd"/>
            <w:r w:rsidRPr="00C87D5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87D53">
              <w:rPr>
                <w:rFonts w:asciiTheme="minorHAnsi" w:hAnsiTheme="minorHAnsi" w:cstheme="minorHAnsi"/>
              </w:rPr>
              <w:t>study</w:t>
            </w:r>
            <w:proofErr w:type="spellEnd"/>
            <w:r w:rsidRPr="00C87D53">
              <w:rPr>
                <w:rFonts w:asciiTheme="minorHAnsi" w:hAnsiTheme="minorHAnsi" w:cstheme="minorHAnsi"/>
              </w:rPr>
              <w:t>.</w:t>
            </w:r>
          </w:p>
          <w:p w:rsidR="00C443DE" w:rsidRPr="00C87D53" w:rsidRDefault="00275CB4" w:rsidP="00275CB4">
            <w:pPr>
              <w:pStyle w:val="Akapitzlist"/>
              <w:numPr>
                <w:ilvl w:val="0"/>
                <w:numId w:val="22"/>
              </w:numPr>
              <w:ind w:left="284" w:hanging="284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</w:rPr>
              <w:t>Zarządzanie bezpieczeństwem w wybranej gałęzi transportu – praktyczne implikacje.</w:t>
            </w:r>
          </w:p>
          <w:p w:rsidR="00C443DE" w:rsidRPr="00C87D53" w:rsidRDefault="00275CB4" w:rsidP="00275CB4">
            <w:pPr>
              <w:pStyle w:val="Akapitzlist"/>
              <w:numPr>
                <w:ilvl w:val="0"/>
                <w:numId w:val="22"/>
              </w:numPr>
              <w:ind w:left="284" w:hanging="284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</w:rPr>
              <w:t>Analiza ryzyka w projektach transportowych na wybranym przykładzie.</w:t>
            </w:r>
          </w:p>
          <w:p w:rsidR="00AB6F08" w:rsidRPr="00C87D53" w:rsidRDefault="00275CB4" w:rsidP="00A8311A">
            <w:pPr>
              <w:pStyle w:val="Akapitzlist"/>
              <w:numPr>
                <w:ilvl w:val="0"/>
                <w:numId w:val="22"/>
              </w:numPr>
              <w:ind w:left="284" w:hanging="284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</w:rPr>
              <w:t>Metody prognostyczne w analizie ryzyka transportowego</w:t>
            </w:r>
            <w:r w:rsidR="00A738EF" w:rsidRPr="00C87D53">
              <w:rPr>
                <w:rFonts w:asciiTheme="minorHAnsi" w:hAnsiTheme="minorHAnsi" w:cstheme="minorHAnsi"/>
              </w:rPr>
              <w:t>.</w:t>
            </w:r>
          </w:p>
        </w:tc>
      </w:tr>
      <w:tr w:rsidR="00C87D53" w:rsidRPr="00C87D53" w:rsidTr="00664381">
        <w:trPr>
          <w:trHeight w:val="309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364E89" w:rsidRPr="00C87D53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C87D53" w:rsidRPr="00C87D53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C87D53" w:rsidRDefault="00A8311A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C87D53">
              <w:rPr>
                <w:rFonts w:asciiTheme="minorHAnsi" w:hAnsiTheme="minorHAnsi" w:cstheme="minorHAnsi"/>
              </w:rPr>
              <w:t>Wykład z prezentacją multimedialną</w:t>
            </w:r>
          </w:p>
        </w:tc>
      </w:tr>
      <w:tr w:rsidR="00364E89" w:rsidRPr="00797BBE" w:rsidTr="00664381">
        <w:trPr>
          <w:trHeight w:val="291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BD72A6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Studia przypadku</w:t>
            </w:r>
          </w:p>
        </w:tc>
      </w:tr>
      <w:tr w:rsidR="00ED6035" w:rsidRPr="00797BBE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ED6035" w:rsidRDefault="00795347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Dyskusja</w:t>
            </w:r>
          </w:p>
        </w:tc>
      </w:tr>
      <w:tr w:rsidR="00364E89" w:rsidRPr="00797BBE" w:rsidTr="00664381">
        <w:trPr>
          <w:trHeight w:val="302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="00B2480B">
              <w:rPr>
                <w:rFonts w:asciiTheme="minorHAnsi" w:hAnsiTheme="minorHAnsi" w:cstheme="minorHAnsi"/>
              </w:rPr>
              <w:t>(cząstkowe, końcowe</w:t>
            </w:r>
            <w:r w:rsidRPr="00797BBE">
              <w:rPr>
                <w:rFonts w:asciiTheme="minorHAnsi" w:hAnsiTheme="minorHAnsi" w:cstheme="minorHAnsi"/>
              </w:rPr>
              <w:t>)</w:t>
            </w:r>
          </w:p>
        </w:tc>
      </w:tr>
      <w:tr w:rsidR="00364E89" w:rsidRPr="00797BBE" w:rsidTr="00664381">
        <w:trPr>
          <w:trHeight w:val="335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364E89" w:rsidRPr="00797BBE" w:rsidRDefault="00ED6035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Aktywność studenta w trakcie zajęć</w:t>
            </w:r>
          </w:p>
        </w:tc>
      </w:tr>
      <w:tr w:rsidR="00795347" w:rsidRPr="00797BBE" w:rsidTr="00664381">
        <w:trPr>
          <w:trHeight w:val="335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795347" w:rsidRDefault="00AB6F08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</w:p>
        </w:tc>
      </w:tr>
      <w:tr w:rsidR="0061065E" w:rsidRPr="00797BBE" w:rsidTr="00664381">
        <w:trPr>
          <w:trHeight w:val="335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61065E" w:rsidRDefault="0061065E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Opracowanie tematyczne studenta</w:t>
            </w:r>
          </w:p>
        </w:tc>
      </w:tr>
      <w:tr w:rsidR="00795347" w:rsidRPr="00797BBE" w:rsidTr="00664381">
        <w:trPr>
          <w:trHeight w:val="335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795347" w:rsidRDefault="00BD72A6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Egzamin</w:t>
            </w:r>
          </w:p>
        </w:tc>
      </w:tr>
      <w:tr w:rsidR="00364E89" w:rsidRPr="00797BBE" w:rsidTr="00364E89">
        <w:trPr>
          <w:trHeight w:val="302"/>
        </w:trPr>
        <w:tc>
          <w:tcPr>
            <w:tcW w:w="9842" w:type="dxa"/>
            <w:gridSpan w:val="4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:rsidTr="00364E89">
        <w:trPr>
          <w:trHeight w:val="660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4E89" w:rsidRPr="00797BBE" w:rsidRDefault="00364E89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godzin</w:t>
            </w:r>
          </w:p>
        </w:tc>
      </w:tr>
      <w:tr w:rsidR="00364E89" w:rsidRPr="00797BBE" w:rsidTr="007F2CB3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4E89" w:rsidRPr="00797BBE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4E89" w:rsidRPr="00FD4C04" w:rsidRDefault="00FD4C04" w:rsidP="00ED6035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D4C0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60</w:t>
            </w:r>
          </w:p>
        </w:tc>
      </w:tr>
      <w:tr w:rsidR="00364E89" w:rsidRPr="00797BBE" w:rsidTr="007F2CB3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4E89" w:rsidRPr="00797BBE" w:rsidRDefault="0019729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4E89" w:rsidRPr="00FD4C04" w:rsidRDefault="00FD4C04" w:rsidP="00ED6035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FD4C04">
              <w:rPr>
                <w:rFonts w:asciiTheme="minorHAnsi" w:hAnsiTheme="minorHAnsi" w:cstheme="minorHAnsi"/>
                <w:color w:val="FF0000"/>
              </w:rPr>
              <w:t>40</w:t>
            </w:r>
          </w:p>
        </w:tc>
      </w:tr>
      <w:tr w:rsidR="00364E89" w:rsidRPr="00797BBE" w:rsidTr="007F2CB3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4E89" w:rsidRPr="00797BBE" w:rsidRDefault="00364E89" w:rsidP="00364E89">
            <w:pPr>
              <w:jc w:val="right"/>
              <w:rPr>
                <w:rFonts w:asciiTheme="minorHAnsi" w:hAnsiTheme="minorHAnsi" w:cstheme="minorHAnsi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  <w:proofErr w:type="gramEnd"/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4E89" w:rsidRPr="00797BBE" w:rsidRDefault="00AB6F08" w:rsidP="00ED60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</w:tr>
      <w:tr w:rsidR="00364E89" w:rsidRPr="00797BBE" w:rsidTr="007F2CB3">
        <w:trPr>
          <w:trHeight w:val="337"/>
        </w:trPr>
        <w:tc>
          <w:tcPr>
            <w:tcW w:w="71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4E89" w:rsidRPr="00797BBE" w:rsidRDefault="00364E89" w:rsidP="007F2CB3">
            <w:pPr>
              <w:jc w:val="right"/>
              <w:rPr>
                <w:rFonts w:asciiTheme="minorHAnsi" w:hAnsiTheme="minorHAnsi" w:cstheme="minorHAnsi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4E89" w:rsidRPr="00797BBE" w:rsidRDefault="00AB6F08" w:rsidP="00ED60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364E89" w:rsidRPr="00797BBE" w:rsidTr="00664381">
        <w:trPr>
          <w:trHeight w:val="302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4D2B11" w:rsidRPr="00797BBE" w:rsidTr="0066438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4D2B11" w:rsidRPr="00797BBE" w:rsidRDefault="004D2B11" w:rsidP="00664381">
            <w:pPr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C87D53" w:rsidRPr="00C87D53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4D2B11" w:rsidRPr="001214A2" w:rsidRDefault="00C142FC" w:rsidP="00885C0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1214A2">
              <w:rPr>
                <w:rFonts w:asciiTheme="minorHAnsi" w:hAnsiTheme="minorHAnsi" w:cstheme="minorHAnsi"/>
              </w:rPr>
              <w:t>Gołębiowski P., Ocena ryzyka w planowaniu przestrzennym z punktu widzenia operatora przewozów pasażerskich, Oficyna Wydawnicza Politechniki Warszawskiej, Warszawa 2023.</w:t>
            </w:r>
          </w:p>
        </w:tc>
      </w:tr>
      <w:tr w:rsidR="00C87D53" w:rsidRPr="00C87D53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4D2B11" w:rsidRPr="001214A2" w:rsidRDefault="00C142FC" w:rsidP="00885C0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1214A2">
              <w:t>Wojewódzka-Król K., Załoga E. (</w:t>
            </w:r>
            <w:proofErr w:type="gramStart"/>
            <w:r w:rsidRPr="001214A2">
              <w:t>red</w:t>
            </w:r>
            <w:proofErr w:type="gramEnd"/>
            <w:r w:rsidRPr="001214A2">
              <w:t>.), Transport: tendencje zmian, PWN, Warszawa 2022.</w:t>
            </w:r>
          </w:p>
        </w:tc>
      </w:tr>
      <w:tr w:rsidR="00C87D53" w:rsidRPr="00C87D53" w:rsidTr="00664381">
        <w:trPr>
          <w:trHeight w:val="324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4D2B11" w:rsidRPr="001214A2" w:rsidRDefault="004D2B11" w:rsidP="00885C03">
            <w:pPr>
              <w:jc w:val="both"/>
              <w:rPr>
                <w:rFonts w:asciiTheme="minorHAnsi" w:hAnsiTheme="minorHAnsi" w:cstheme="minorHAnsi"/>
              </w:rPr>
            </w:pPr>
            <w:r w:rsidRPr="001214A2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C87D53" w:rsidRPr="00C87D53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4D2B11" w:rsidRPr="001214A2" w:rsidRDefault="00C142FC" w:rsidP="00885C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1214A2">
              <w:rPr>
                <w:rFonts w:asciiTheme="minorHAnsi" w:hAnsiTheme="minorHAnsi" w:cstheme="minorHAnsi"/>
              </w:rPr>
              <w:t>Dydkowski</w:t>
            </w:r>
            <w:proofErr w:type="spellEnd"/>
            <w:r w:rsidRPr="001214A2">
              <w:rPr>
                <w:rFonts w:asciiTheme="minorHAnsi" w:hAnsiTheme="minorHAnsi" w:cstheme="minorHAnsi"/>
              </w:rPr>
              <w:t xml:space="preserve"> G., Urbanek A., Współpraca i integracja w systemach transportu miejskiego, Wyd. UE w Katowicach, Katowice 2023 (IBUK Libra).</w:t>
            </w:r>
          </w:p>
        </w:tc>
      </w:tr>
      <w:tr w:rsidR="00C87D53" w:rsidRPr="00C142FC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4D2B11" w:rsidRPr="00C87D53" w:rsidRDefault="00D15663" w:rsidP="00885C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C87D53">
              <w:rPr>
                <w:rFonts w:asciiTheme="minorHAnsi" w:hAnsiTheme="minorHAnsi" w:cstheme="minorHAnsi"/>
                <w:lang w:val="en-US"/>
              </w:rPr>
              <w:t>Ersoy</w:t>
            </w:r>
            <w:proofErr w:type="spellEnd"/>
            <w:r w:rsidRPr="00C87D53">
              <w:rPr>
                <w:rFonts w:asciiTheme="minorHAnsi" w:hAnsiTheme="minorHAnsi" w:cstheme="minorHAnsi"/>
                <w:lang w:val="en-US"/>
              </w:rPr>
              <w:t xml:space="preserve"> P., </w:t>
            </w:r>
            <w:proofErr w:type="spellStart"/>
            <w:r w:rsidRPr="00C87D53">
              <w:rPr>
                <w:rFonts w:asciiTheme="minorHAnsi" w:hAnsiTheme="minorHAnsi" w:cstheme="minorHAnsi"/>
                <w:lang w:val="en-US"/>
              </w:rPr>
              <w:t>Tanyeri</w:t>
            </w:r>
            <w:proofErr w:type="spellEnd"/>
            <w:r w:rsidRPr="00C87D53">
              <w:rPr>
                <w:rFonts w:asciiTheme="minorHAnsi" w:hAnsiTheme="minorHAnsi" w:cstheme="minorHAnsi"/>
                <w:lang w:val="en-US"/>
              </w:rPr>
              <w:t xml:space="preserve"> M., Risk management tools in the road transportation industry with mediation and moderation analysis, Scientific Journal of Logistics, 17 (4), 2021 (EBSCOhost).</w:t>
            </w:r>
          </w:p>
        </w:tc>
      </w:tr>
      <w:tr w:rsidR="00364E89" w:rsidRPr="00797BBE" w:rsidTr="00664381">
        <w:trPr>
          <w:trHeight w:val="324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64E89" w:rsidRPr="00797BBE" w:rsidTr="00664381">
        <w:trPr>
          <w:trHeight w:val="693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61065E" w:rsidRPr="00296964" w:rsidRDefault="005B69D9" w:rsidP="00885C0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Egzamin</w:t>
            </w:r>
            <w:r w:rsidR="0061065E" w:rsidRPr="00296964">
              <w:rPr>
                <w:rFonts w:asciiTheme="minorHAnsi" w:hAnsiTheme="minorHAnsi" w:cstheme="minorHAnsi"/>
                <w:sz w:val="22"/>
                <w:szCs w:val="22"/>
              </w:rPr>
              <w:t xml:space="preserve"> ma charakter testu z pytaniami otwartymi i zamkniętymi. </w:t>
            </w:r>
          </w:p>
          <w:p w:rsidR="00364E89" w:rsidRPr="00797BBE" w:rsidRDefault="0061065E" w:rsidP="00885C03">
            <w:pPr>
              <w:jc w:val="both"/>
              <w:rPr>
                <w:rFonts w:asciiTheme="minorHAnsi" w:hAnsiTheme="minorHAnsi" w:cstheme="minorHAnsi"/>
              </w:rPr>
            </w:pPr>
            <w:r w:rsidRPr="00296964">
              <w:rPr>
                <w:rFonts w:asciiTheme="minorHAnsi" w:hAnsiTheme="minorHAnsi" w:cstheme="minorHAnsi"/>
                <w:sz w:val="22"/>
                <w:szCs w:val="22"/>
              </w:rPr>
              <w:t xml:space="preserve">Ocena końcowa z </w:t>
            </w:r>
            <w:r w:rsidR="00C513EE">
              <w:rPr>
                <w:rFonts w:asciiTheme="minorHAnsi" w:hAnsiTheme="minorHAnsi" w:cstheme="minorHAnsi"/>
                <w:sz w:val="22"/>
                <w:szCs w:val="22"/>
              </w:rPr>
              <w:t>laboratoriów</w:t>
            </w:r>
            <w:r w:rsidRPr="00296964">
              <w:rPr>
                <w:rFonts w:asciiTheme="minorHAnsi" w:hAnsiTheme="minorHAnsi" w:cstheme="minorHAnsi"/>
                <w:sz w:val="22"/>
                <w:szCs w:val="22"/>
              </w:rPr>
              <w:t xml:space="preserve"> wystawiana jest na podstawie pracy nad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zagadnieniami tematycznymi, </w:t>
            </w:r>
            <w:r w:rsidR="00993DB7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r w:rsidRPr="00296964">
              <w:rPr>
                <w:rFonts w:asciiTheme="minorHAnsi" w:hAnsiTheme="minorHAnsi" w:cstheme="minorHAnsi"/>
                <w:sz w:val="22"/>
                <w:szCs w:val="22"/>
              </w:rPr>
              <w:t xml:space="preserve"> oraz aktywnoś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</w:t>
            </w:r>
            <w:r w:rsidRPr="00296964">
              <w:rPr>
                <w:rFonts w:asciiTheme="minorHAnsi" w:hAnsiTheme="minorHAnsi" w:cstheme="minorHAnsi"/>
                <w:sz w:val="22"/>
                <w:szCs w:val="22"/>
              </w:rPr>
              <w:t xml:space="preserve"> studenta. Ocenę pozytywną można otrzymać wyłącznie pod warunkiem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otrzymania</w:t>
            </w:r>
            <w:r w:rsidRPr="00296964">
              <w:rPr>
                <w:rFonts w:asciiTheme="minorHAnsi" w:hAnsiTheme="minorHAnsi" w:cstheme="minorHAnsi"/>
                <w:sz w:val="22"/>
                <w:szCs w:val="22"/>
              </w:rPr>
              <w:t xml:space="preserve"> 51%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punktów </w:t>
            </w:r>
            <w:r w:rsidR="005B69D9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="00993DB7">
              <w:rPr>
                <w:rFonts w:asciiTheme="minorHAnsi" w:hAnsiTheme="minorHAnsi" w:cstheme="minorHAnsi"/>
                <w:sz w:val="22"/>
                <w:szCs w:val="22"/>
              </w:rPr>
              <w:t>pracy projektowej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296964">
              <w:rPr>
                <w:rFonts w:asciiTheme="minorHAnsi" w:hAnsiTheme="minorHAnsi" w:cstheme="minorHAnsi"/>
                <w:sz w:val="22"/>
                <w:szCs w:val="22"/>
              </w:rPr>
              <w:t xml:space="preserve">Uzyskanie pozytywnej oceny z </w:t>
            </w:r>
            <w:r w:rsidR="00C513EE">
              <w:rPr>
                <w:rFonts w:asciiTheme="minorHAnsi" w:hAnsiTheme="minorHAnsi" w:cstheme="minorHAnsi"/>
                <w:sz w:val="22"/>
                <w:szCs w:val="22"/>
              </w:rPr>
              <w:t>laboratoriów</w:t>
            </w:r>
            <w:r w:rsidRPr="00296964">
              <w:rPr>
                <w:rFonts w:asciiTheme="minorHAnsi" w:hAnsiTheme="minorHAnsi" w:cstheme="minorHAnsi"/>
                <w:sz w:val="22"/>
                <w:szCs w:val="22"/>
              </w:rPr>
              <w:t xml:space="preserve"> jest warunkiem </w:t>
            </w:r>
            <w:r w:rsidR="00FC0A18">
              <w:rPr>
                <w:rFonts w:asciiTheme="minorHAnsi" w:hAnsiTheme="minorHAnsi" w:cstheme="minorHAnsi"/>
                <w:sz w:val="22"/>
                <w:szCs w:val="22"/>
              </w:rPr>
              <w:t xml:space="preserve">przystąpienia do egzaminu z treści </w:t>
            </w:r>
            <w:r w:rsidRPr="00296964">
              <w:rPr>
                <w:rFonts w:asciiTheme="minorHAnsi" w:hAnsiTheme="minorHAnsi" w:cstheme="minorHAnsi"/>
                <w:sz w:val="22"/>
                <w:szCs w:val="22"/>
              </w:rPr>
              <w:t>wykładu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64E89" w:rsidRPr="00797BBE" w:rsidTr="00664381">
        <w:trPr>
          <w:trHeight w:val="302"/>
        </w:trPr>
        <w:tc>
          <w:tcPr>
            <w:tcW w:w="9842" w:type="dxa"/>
            <w:gridSpan w:val="4"/>
            <w:shd w:val="clear" w:color="auto" w:fill="D0CECE"/>
            <w:vAlign w:val="center"/>
          </w:tcPr>
          <w:p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lastRenderedPageBreak/>
              <w:t>17. Inne przydatne informacje o przedmiocie</w:t>
            </w:r>
          </w:p>
        </w:tc>
      </w:tr>
      <w:tr w:rsidR="007C50AF" w:rsidRPr="00797BBE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7C50AF" w:rsidRPr="00797BBE" w:rsidRDefault="007C50AF" w:rsidP="007C50A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>
              <w:t>Bezpośrednich informacji o problematyce zajęć i treściach programowych udziela Prowadzący w trakcie zajęć i podczas konsultacji</w:t>
            </w:r>
          </w:p>
        </w:tc>
      </w:tr>
      <w:tr w:rsidR="00C87D53" w:rsidRPr="00C87D53" w:rsidTr="00664381">
        <w:trPr>
          <w:trHeight w:val="291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7C50AF" w:rsidRPr="00C87D53" w:rsidRDefault="007C50AF" w:rsidP="001214A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C87D53">
              <w:rPr>
                <w:rFonts w:eastAsia="Calibri"/>
              </w:rPr>
              <w:t xml:space="preserve">Zajęcia odbywać się będą w </w:t>
            </w:r>
            <w:r w:rsidRPr="00C87D53">
              <w:t>AB</w:t>
            </w:r>
            <w:r w:rsidR="001214A2">
              <w:t>.</w:t>
            </w:r>
            <w:bookmarkStart w:id="1" w:name="_GoBack"/>
            <w:bookmarkEnd w:id="1"/>
          </w:p>
        </w:tc>
      </w:tr>
      <w:tr w:rsidR="007C50AF" w:rsidRPr="00797BBE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7C50AF" w:rsidRPr="00797BBE" w:rsidRDefault="007C50AF" w:rsidP="007C50A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D7301">
              <w:rPr>
                <w:rFonts w:eastAsia="Calibri"/>
              </w:rPr>
              <w:t>Zajęcia odbywać się będą zgodnie z aktualnym planem zajęć</w:t>
            </w:r>
          </w:p>
        </w:tc>
      </w:tr>
      <w:tr w:rsidR="007C50AF" w:rsidRPr="00797BBE" w:rsidTr="00664381">
        <w:trPr>
          <w:trHeight w:val="302"/>
        </w:trPr>
        <w:tc>
          <w:tcPr>
            <w:tcW w:w="9842" w:type="dxa"/>
            <w:gridSpan w:val="4"/>
            <w:shd w:val="clear" w:color="auto" w:fill="auto"/>
            <w:vAlign w:val="center"/>
          </w:tcPr>
          <w:p w:rsidR="007C50AF" w:rsidRPr="00797BBE" w:rsidRDefault="007C50AF" w:rsidP="007C50A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7D7301">
              <w:rPr>
                <w:rFonts w:eastAsia="Calibri"/>
              </w:rPr>
              <w:t>Konsultacje odbywać się będą zgodnie z obowiązującym terminarzem</w:t>
            </w:r>
          </w:p>
        </w:tc>
      </w:tr>
    </w:tbl>
    <w:p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46A2C"/>
    <w:multiLevelType w:val="hybridMultilevel"/>
    <w:tmpl w:val="BF9C51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1C1C1D"/>
    <w:multiLevelType w:val="hybridMultilevel"/>
    <w:tmpl w:val="341A17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85381C"/>
    <w:multiLevelType w:val="hybridMultilevel"/>
    <w:tmpl w:val="855CC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5D5C00"/>
    <w:multiLevelType w:val="hybridMultilevel"/>
    <w:tmpl w:val="8682B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A7A7A"/>
    <w:multiLevelType w:val="hybridMultilevel"/>
    <w:tmpl w:val="CD0C0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3364DE"/>
    <w:multiLevelType w:val="hybridMultilevel"/>
    <w:tmpl w:val="CB785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1864A2D"/>
    <w:multiLevelType w:val="hybridMultilevel"/>
    <w:tmpl w:val="341A17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0694AB6"/>
    <w:multiLevelType w:val="hybridMultilevel"/>
    <w:tmpl w:val="9162F8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CD1056"/>
    <w:multiLevelType w:val="hybridMultilevel"/>
    <w:tmpl w:val="CA244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11"/>
  </w:num>
  <w:num w:numId="7">
    <w:abstractNumId w:val="4"/>
  </w:num>
  <w:num w:numId="8">
    <w:abstractNumId w:val="5"/>
  </w:num>
  <w:num w:numId="9">
    <w:abstractNumId w:val="16"/>
  </w:num>
  <w:num w:numId="10">
    <w:abstractNumId w:val="18"/>
  </w:num>
  <w:num w:numId="11">
    <w:abstractNumId w:val="6"/>
  </w:num>
  <w:num w:numId="12">
    <w:abstractNumId w:val="20"/>
  </w:num>
  <w:num w:numId="13">
    <w:abstractNumId w:val="14"/>
  </w:num>
  <w:num w:numId="14">
    <w:abstractNumId w:val="17"/>
  </w:num>
  <w:num w:numId="15">
    <w:abstractNumId w:val="9"/>
  </w:num>
  <w:num w:numId="16">
    <w:abstractNumId w:val="15"/>
  </w:num>
  <w:num w:numId="17">
    <w:abstractNumId w:val="19"/>
  </w:num>
  <w:num w:numId="18">
    <w:abstractNumId w:val="10"/>
  </w:num>
  <w:num w:numId="19">
    <w:abstractNumId w:val="21"/>
  </w:num>
  <w:num w:numId="20">
    <w:abstractNumId w:val="13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C8"/>
    <w:rsid w:val="000F67C4"/>
    <w:rsid w:val="001214A2"/>
    <w:rsid w:val="0019729E"/>
    <w:rsid w:val="001E3578"/>
    <w:rsid w:val="001E632A"/>
    <w:rsid w:val="00256381"/>
    <w:rsid w:val="002662C1"/>
    <w:rsid w:val="002662E0"/>
    <w:rsid w:val="00275CB4"/>
    <w:rsid w:val="002D5D4C"/>
    <w:rsid w:val="0033657D"/>
    <w:rsid w:val="003432CC"/>
    <w:rsid w:val="003602B5"/>
    <w:rsid w:val="00364E89"/>
    <w:rsid w:val="00383239"/>
    <w:rsid w:val="0039200A"/>
    <w:rsid w:val="003B4DE2"/>
    <w:rsid w:val="004230AF"/>
    <w:rsid w:val="0046527C"/>
    <w:rsid w:val="004D2B11"/>
    <w:rsid w:val="005A751A"/>
    <w:rsid w:val="005B69D9"/>
    <w:rsid w:val="0061065E"/>
    <w:rsid w:val="00647BF0"/>
    <w:rsid w:val="006613BE"/>
    <w:rsid w:val="0066780F"/>
    <w:rsid w:val="007832D3"/>
    <w:rsid w:val="00795347"/>
    <w:rsid w:val="00797BBE"/>
    <w:rsid w:val="007A1302"/>
    <w:rsid w:val="007C50AF"/>
    <w:rsid w:val="007F29E9"/>
    <w:rsid w:val="007F2CB3"/>
    <w:rsid w:val="00840426"/>
    <w:rsid w:val="00855B94"/>
    <w:rsid w:val="00885C03"/>
    <w:rsid w:val="008B352B"/>
    <w:rsid w:val="008B3B10"/>
    <w:rsid w:val="00971BBF"/>
    <w:rsid w:val="00993DB7"/>
    <w:rsid w:val="009C5A6E"/>
    <w:rsid w:val="00A738EF"/>
    <w:rsid w:val="00A8311A"/>
    <w:rsid w:val="00A84AF0"/>
    <w:rsid w:val="00AB6F08"/>
    <w:rsid w:val="00AF41AC"/>
    <w:rsid w:val="00B050C6"/>
    <w:rsid w:val="00B07ADF"/>
    <w:rsid w:val="00B2480B"/>
    <w:rsid w:val="00B315A1"/>
    <w:rsid w:val="00BC4673"/>
    <w:rsid w:val="00BD72A6"/>
    <w:rsid w:val="00BF1F7F"/>
    <w:rsid w:val="00C142FC"/>
    <w:rsid w:val="00C25670"/>
    <w:rsid w:val="00C27122"/>
    <w:rsid w:val="00C357C8"/>
    <w:rsid w:val="00C443DE"/>
    <w:rsid w:val="00C513EE"/>
    <w:rsid w:val="00C810DD"/>
    <w:rsid w:val="00C87D53"/>
    <w:rsid w:val="00D05952"/>
    <w:rsid w:val="00D10D3A"/>
    <w:rsid w:val="00D15663"/>
    <w:rsid w:val="00E177F1"/>
    <w:rsid w:val="00ED6035"/>
    <w:rsid w:val="00EF6C92"/>
    <w:rsid w:val="00F1543C"/>
    <w:rsid w:val="00FC0A18"/>
    <w:rsid w:val="00FC323B"/>
    <w:rsid w:val="00FD4C04"/>
    <w:rsid w:val="00FE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5DEA6-F012-4EC6-94C1-384E0881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855B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pyra@dyd.akademiabialsk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g.czapski@dyd.akademiabia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82A4CB349FD47AC9B94A00C80C927" ma:contentTypeVersion="4" ma:contentTypeDescription="Utwórz nowy dokument." ma:contentTypeScope="" ma:versionID="c3a276d08d1225f61f2c82814ecc146f">
  <xsd:schema xmlns:xsd="http://www.w3.org/2001/XMLSchema" xmlns:xs="http://www.w3.org/2001/XMLSchema" xmlns:p="http://schemas.microsoft.com/office/2006/metadata/properties" xmlns:ns2="bdb6495e-9257-4d00-be5f-bb0d7875da36" targetNamespace="http://schemas.microsoft.com/office/2006/metadata/properties" ma:root="true" ma:fieldsID="227c5bfb0f8b3b601892544a68856bbb" ns2:_="">
    <xsd:import namespace="bdb6495e-9257-4d00-be5f-bb0d7875d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6495e-9257-4d00-be5f-bb0d7875d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48ED45-2C64-4787-980F-9E58BC2CF9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987A3-B6B8-4FFF-A454-D4573A58CE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AB3050-52F3-409E-9981-830B2E1AB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6495e-9257-4d00-be5f-bb0d7875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Chodyka</dc:creator>
  <cp:lastModifiedBy>Joanna Żurakowska-Sawa</cp:lastModifiedBy>
  <cp:revision>6</cp:revision>
  <cp:lastPrinted>2024-08-30T10:59:00Z</cp:lastPrinted>
  <dcterms:created xsi:type="dcterms:W3CDTF">2024-07-09T10:28:00Z</dcterms:created>
  <dcterms:modified xsi:type="dcterms:W3CDTF">2024-08-30T11:06:00Z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0x010100BF282A4CB349FD47AC9B94A00C80C927</vt:lpwstr>
  </property>
</Properties>
</file>