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31"/>
        <w:gridCol w:w="5174"/>
        <w:gridCol w:w="419"/>
        <w:gridCol w:w="2296"/>
      </w:tblGrid>
      <w:tr w:rsidR="00364E89" w:rsidRPr="00797BBE" w14:paraId="0B2AE997" w14:textId="77777777" w:rsidTr="00CA6F31">
        <w:trPr>
          <w:trHeight w:val="662"/>
        </w:trPr>
        <w:tc>
          <w:tcPr>
            <w:tcW w:w="10042" w:type="dxa"/>
            <w:gridSpan w:val="5"/>
            <w:shd w:val="clear" w:color="auto" w:fill="D0CECE" w:themeFill="background2" w:themeFillShade="E6"/>
            <w:vAlign w:val="center"/>
          </w:tcPr>
          <w:p w14:paraId="6D1F3B24" w14:textId="77777777" w:rsidR="008E419D" w:rsidRPr="004E4603" w:rsidRDefault="008E419D" w:rsidP="008E419D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E460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2022/2023</w:t>
            </w:r>
          </w:p>
          <w:p w14:paraId="22C8C499" w14:textId="622CCCDC" w:rsidR="00364E89" w:rsidRPr="00797BBE" w:rsidRDefault="008E419D" w:rsidP="008E419D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E460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14:paraId="02503EB2" w14:textId="77777777" w:rsidTr="00CA6F31">
        <w:trPr>
          <w:trHeight w:val="546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238BCC0E" w14:textId="77777777" w:rsidTr="00CA6F31">
        <w:trPr>
          <w:trHeight w:val="546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5B81F473" w14:textId="181E746F" w:rsidR="00364E89" w:rsidRPr="00797BBE" w:rsidRDefault="00364E89" w:rsidP="003E34C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>Nazwa przedmiotu</w:t>
            </w:r>
            <w:r w:rsidR="0046294D">
              <w:rPr>
                <w:rFonts w:asciiTheme="minorHAnsi" w:hAnsiTheme="minorHAnsi" w:cstheme="minorHAnsi"/>
                <w:b/>
              </w:rPr>
              <w:t>:</w:t>
            </w:r>
            <w:r w:rsidRPr="00797BBE">
              <w:rPr>
                <w:rFonts w:asciiTheme="minorHAnsi" w:hAnsiTheme="minorHAnsi" w:cstheme="minorHAnsi"/>
                <w:b/>
              </w:rPr>
              <w:t xml:space="preserve"> </w:t>
            </w:r>
            <w:r w:rsidR="008E419D" w:rsidRPr="008E419D">
              <w:rPr>
                <w:rFonts w:asciiTheme="minorHAnsi" w:hAnsiTheme="minorHAnsi" w:cstheme="minorHAnsi"/>
              </w:rPr>
              <w:t>PROCESS MANAGEMENT/</w:t>
            </w:r>
            <w:r w:rsidR="0046294D" w:rsidRPr="008E419D">
              <w:rPr>
                <w:rFonts w:asciiTheme="minorHAnsi" w:hAnsiTheme="minorHAnsi" w:cstheme="minorHAnsi"/>
              </w:rPr>
              <w:t xml:space="preserve">ZARZĄDZANIE PROCESOWE </w:t>
            </w:r>
          </w:p>
        </w:tc>
      </w:tr>
      <w:tr w:rsidR="00364E89" w:rsidRPr="00797BBE" w14:paraId="74912953" w14:textId="77777777" w:rsidTr="00CA6F31">
        <w:trPr>
          <w:trHeight w:val="546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451FEB42" w14:textId="47411728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2. Nazwa kierunku</w:t>
            </w:r>
            <w:r w:rsidR="0046294D">
              <w:rPr>
                <w:rFonts w:asciiTheme="minorHAnsi" w:hAnsiTheme="minorHAnsi" w:cstheme="minorHAnsi"/>
                <w:b/>
              </w:rPr>
              <w:t>:</w:t>
            </w:r>
            <w:r w:rsidRPr="00797BBE">
              <w:rPr>
                <w:rFonts w:asciiTheme="minorHAnsi" w:hAnsiTheme="minorHAnsi" w:cstheme="minorHAnsi"/>
                <w:b/>
              </w:rPr>
              <w:t xml:space="preserve"> </w:t>
            </w:r>
            <w:r w:rsidR="003E34CC" w:rsidRPr="003E34CC">
              <w:rPr>
                <w:rFonts w:asciiTheme="minorHAnsi" w:hAnsiTheme="minorHAnsi" w:cstheme="minorHAnsi"/>
              </w:rPr>
              <w:t>Ekonomia</w:t>
            </w:r>
          </w:p>
        </w:tc>
      </w:tr>
      <w:tr w:rsidR="00364E89" w:rsidRPr="00797BBE" w14:paraId="02E88DCB" w14:textId="77777777" w:rsidTr="00CA6F31">
        <w:trPr>
          <w:trHeight w:val="546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7FEB59FF" w14:textId="671F296A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3. Poziom studiów</w:t>
            </w:r>
            <w:r w:rsidR="0046294D">
              <w:rPr>
                <w:rFonts w:asciiTheme="minorHAnsi" w:hAnsiTheme="minorHAnsi" w:cstheme="minorHAnsi"/>
                <w:b/>
              </w:rPr>
              <w:t>:</w:t>
            </w:r>
            <w:r w:rsidRPr="0046294D">
              <w:rPr>
                <w:rFonts w:asciiTheme="minorHAnsi" w:hAnsiTheme="minorHAnsi" w:cstheme="minorHAnsi"/>
              </w:rPr>
              <w:t xml:space="preserve"> </w:t>
            </w:r>
            <w:r w:rsidR="0046294D" w:rsidRPr="0046294D">
              <w:rPr>
                <w:rFonts w:asciiTheme="minorHAnsi" w:hAnsiTheme="minorHAnsi" w:cstheme="minorHAnsi"/>
              </w:rPr>
              <w:t>studia</w:t>
            </w:r>
            <w:r w:rsidR="0046294D">
              <w:rPr>
                <w:rFonts w:asciiTheme="minorHAnsi" w:hAnsiTheme="minorHAnsi" w:cstheme="minorHAnsi"/>
                <w:b/>
              </w:rPr>
              <w:t xml:space="preserve"> </w:t>
            </w:r>
            <w:r w:rsidR="003E34CC" w:rsidRPr="003E34CC">
              <w:rPr>
                <w:rFonts w:asciiTheme="minorHAnsi" w:hAnsiTheme="minorHAnsi" w:cstheme="minorHAnsi"/>
              </w:rPr>
              <w:t>pierwszego stopnia</w:t>
            </w:r>
          </w:p>
        </w:tc>
      </w:tr>
      <w:tr w:rsidR="00364E89" w:rsidRPr="00797BBE" w14:paraId="093AB4B7" w14:textId="77777777" w:rsidTr="00CA6F31">
        <w:trPr>
          <w:trHeight w:val="546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2E94457E" w14:textId="57BA9D15" w:rsidR="00364E89" w:rsidRPr="00797BBE" w:rsidRDefault="00364E89" w:rsidP="008E41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46294D">
              <w:rPr>
                <w:rFonts w:asciiTheme="minorHAnsi" w:hAnsiTheme="minorHAnsi" w:cstheme="minorHAnsi"/>
                <w:b/>
              </w:rPr>
              <w:t xml:space="preserve">: </w:t>
            </w:r>
            <w:r w:rsidR="008E419D">
              <w:rPr>
                <w:rFonts w:asciiTheme="minorHAnsi" w:hAnsiTheme="minorHAnsi" w:cstheme="minorHAnsi"/>
              </w:rPr>
              <w:t>4</w:t>
            </w:r>
          </w:p>
        </w:tc>
      </w:tr>
      <w:tr w:rsidR="0041298D" w:rsidRPr="0041298D" w14:paraId="2C64E9AE" w14:textId="77777777" w:rsidTr="00CA6F31">
        <w:trPr>
          <w:trHeight w:val="1887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2C3394F7" w14:textId="77777777" w:rsidR="00364E89" w:rsidRPr="0041298D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41298D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41298D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41298D" w:rsidRPr="0041298D" w14:paraId="55CC8B39" w14:textId="77777777" w:rsidTr="77300832">
              <w:tc>
                <w:tcPr>
                  <w:tcW w:w="1336" w:type="dxa"/>
                  <w:vAlign w:val="center"/>
                </w:tcPr>
                <w:p w14:paraId="17EDEE6C" w14:textId="77777777" w:rsidR="00364E89" w:rsidRPr="0041298D" w:rsidRDefault="00364E89" w:rsidP="0046294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41298D">
                    <w:rPr>
                      <w:rFonts w:asciiTheme="minorHAnsi" w:hAnsiTheme="minorHAnsi" w:cstheme="minorHAnsi"/>
                    </w:rPr>
                    <w:t>semestr</w:t>
                  </w:r>
                  <w:proofErr w:type="gramEnd"/>
                </w:p>
              </w:tc>
              <w:tc>
                <w:tcPr>
                  <w:tcW w:w="1337" w:type="dxa"/>
                  <w:vAlign w:val="center"/>
                </w:tcPr>
                <w:p w14:paraId="1DE0556A" w14:textId="77777777" w:rsidR="00364E89" w:rsidRPr="0041298D" w:rsidRDefault="00364E89" w:rsidP="0046294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41298D">
                    <w:rPr>
                      <w:rFonts w:asciiTheme="minorHAnsi" w:hAnsiTheme="minorHAnsi" w:cstheme="minorHAnsi"/>
                    </w:rPr>
                    <w:t>w</w:t>
                  </w:r>
                  <w:proofErr w:type="gramEnd"/>
                </w:p>
              </w:tc>
              <w:tc>
                <w:tcPr>
                  <w:tcW w:w="1336" w:type="dxa"/>
                  <w:vAlign w:val="center"/>
                </w:tcPr>
                <w:p w14:paraId="4239957B" w14:textId="77777777" w:rsidR="00364E89" w:rsidRPr="0041298D" w:rsidRDefault="00364E89" w:rsidP="0046294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41298D">
                    <w:rPr>
                      <w:rFonts w:asciiTheme="minorHAnsi" w:hAnsiTheme="minorHAnsi" w:cstheme="minorHAnsi"/>
                    </w:rPr>
                    <w:t>ćw</w:t>
                  </w:r>
                  <w:proofErr w:type="spellEnd"/>
                  <w:proofErr w:type="gramEnd"/>
                </w:p>
              </w:tc>
              <w:tc>
                <w:tcPr>
                  <w:tcW w:w="1337" w:type="dxa"/>
                  <w:vAlign w:val="center"/>
                </w:tcPr>
                <w:p w14:paraId="36285E96" w14:textId="77777777" w:rsidR="00364E89" w:rsidRPr="0041298D" w:rsidRDefault="00364E89" w:rsidP="0046294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41298D">
                    <w:rPr>
                      <w:rFonts w:asciiTheme="minorHAnsi" w:hAnsiTheme="minorHAnsi" w:cstheme="minorHAnsi"/>
                    </w:rPr>
                    <w:t>lab</w:t>
                  </w:r>
                  <w:proofErr w:type="gramEnd"/>
                  <w:r w:rsidRPr="0041298D">
                    <w:rPr>
                      <w:rFonts w:asciiTheme="minorHAnsi" w:hAnsiTheme="minorHAnsi" w:cstheme="minorHAnsi"/>
                    </w:rPr>
                    <w:t>/lek</w:t>
                  </w:r>
                </w:p>
              </w:tc>
              <w:tc>
                <w:tcPr>
                  <w:tcW w:w="1336" w:type="dxa"/>
                  <w:vAlign w:val="center"/>
                </w:tcPr>
                <w:p w14:paraId="45C15E3C" w14:textId="77777777" w:rsidR="00364E89" w:rsidRPr="0041298D" w:rsidRDefault="00364E89" w:rsidP="0046294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41298D">
                    <w:rPr>
                      <w:rFonts w:asciiTheme="minorHAnsi" w:hAnsiTheme="minorHAnsi" w:cstheme="minorHAnsi"/>
                    </w:rPr>
                    <w:t>prj</w:t>
                  </w:r>
                  <w:proofErr w:type="spellEnd"/>
                  <w:proofErr w:type="gramEnd"/>
                  <w:r w:rsidRPr="0041298D">
                    <w:rPr>
                      <w:rFonts w:asciiTheme="minorHAnsi" w:hAnsiTheme="minorHAnsi" w:cstheme="minorHAnsi"/>
                    </w:rPr>
                    <w:t>/</w:t>
                  </w:r>
                  <w:proofErr w:type="spellStart"/>
                  <w:r w:rsidRPr="0041298D">
                    <w:rPr>
                      <w:rFonts w:asciiTheme="minorHAnsi" w:hAnsiTheme="minorHAnsi" w:cstheme="minorHAnsi"/>
                    </w:rPr>
                    <w:t>zp</w:t>
                  </w:r>
                  <w:proofErr w:type="spellEnd"/>
                </w:p>
              </w:tc>
              <w:tc>
                <w:tcPr>
                  <w:tcW w:w="1337" w:type="dxa"/>
                  <w:vAlign w:val="center"/>
                </w:tcPr>
                <w:p w14:paraId="2648F10D" w14:textId="77777777" w:rsidR="00364E89" w:rsidRPr="0041298D" w:rsidRDefault="00364E89" w:rsidP="0046294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41298D">
                    <w:rPr>
                      <w:rFonts w:asciiTheme="minorHAnsi" w:hAnsiTheme="minorHAnsi" w:cstheme="minorHAnsi"/>
                    </w:rPr>
                    <w:t>pws</w:t>
                  </w:r>
                  <w:proofErr w:type="spellEnd"/>
                  <w:proofErr w:type="gramEnd"/>
                </w:p>
              </w:tc>
              <w:tc>
                <w:tcPr>
                  <w:tcW w:w="1337" w:type="dxa"/>
                  <w:vAlign w:val="center"/>
                </w:tcPr>
                <w:p w14:paraId="57543D9D" w14:textId="77777777" w:rsidR="00364E89" w:rsidRPr="0041298D" w:rsidRDefault="00364E89" w:rsidP="0046294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41298D">
                    <w:rPr>
                      <w:rFonts w:asciiTheme="minorHAnsi" w:hAnsiTheme="minorHAnsi" w:cstheme="minorHAnsi"/>
                    </w:rPr>
                    <w:t>prk</w:t>
                  </w:r>
                  <w:proofErr w:type="spellEnd"/>
                  <w:proofErr w:type="gramEnd"/>
                </w:p>
              </w:tc>
            </w:tr>
            <w:tr w:rsidR="0041298D" w:rsidRPr="0041298D" w14:paraId="3D6AA2A9" w14:textId="77777777" w:rsidTr="77300832">
              <w:tc>
                <w:tcPr>
                  <w:tcW w:w="1336" w:type="dxa"/>
                  <w:vAlign w:val="center"/>
                </w:tcPr>
                <w:p w14:paraId="2305E5B9" w14:textId="0E953402" w:rsidR="00364E89" w:rsidRPr="0041298D" w:rsidRDefault="003E34CC" w:rsidP="0003459B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41298D">
                    <w:rPr>
                      <w:rFonts w:asciiTheme="minorHAnsi" w:hAnsiTheme="minorHAnsi" w:cstheme="minorHAnsi"/>
                    </w:rPr>
                    <w:t>V</w:t>
                  </w:r>
                  <w:r w:rsidR="0046294D" w:rsidRPr="0041298D">
                    <w:rPr>
                      <w:rFonts w:asciiTheme="minorHAnsi" w:hAnsiTheme="minorHAnsi" w:cstheme="minorHAnsi"/>
                    </w:rPr>
                    <w:t xml:space="preserve"> – </w:t>
                  </w:r>
                  <w:r w:rsidR="0003459B" w:rsidRPr="0041298D">
                    <w:rPr>
                      <w:rFonts w:asciiTheme="minorHAnsi" w:hAnsiTheme="minorHAnsi" w:cstheme="minorHAnsi"/>
                    </w:rPr>
                    <w:t>zimowy</w:t>
                  </w:r>
                </w:p>
              </w:tc>
              <w:tc>
                <w:tcPr>
                  <w:tcW w:w="1337" w:type="dxa"/>
                  <w:vAlign w:val="center"/>
                </w:tcPr>
                <w:p w14:paraId="344A9FC8" w14:textId="18CA6292" w:rsidR="00364E89" w:rsidRPr="0041298D" w:rsidRDefault="00C72A89" w:rsidP="77300832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Bidi"/>
                    </w:rPr>
                  </w:pPr>
                  <w:r w:rsidRPr="0041298D">
                    <w:rPr>
                      <w:rFonts w:asciiTheme="minorHAnsi" w:hAnsiTheme="minorHAnsi" w:cstheme="minorBidi"/>
                    </w:rPr>
                    <w:t>15</w:t>
                  </w:r>
                </w:p>
              </w:tc>
              <w:tc>
                <w:tcPr>
                  <w:tcW w:w="1336" w:type="dxa"/>
                  <w:vAlign w:val="center"/>
                </w:tcPr>
                <w:p w14:paraId="2DE090A0" w14:textId="371A48E8" w:rsidR="00364E89" w:rsidRPr="0041298D" w:rsidRDefault="0003459B" w:rsidP="00C72A8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41298D"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  <w:tc>
                <w:tcPr>
                  <w:tcW w:w="1337" w:type="dxa"/>
                  <w:vAlign w:val="center"/>
                </w:tcPr>
                <w:p w14:paraId="1B192338" w14:textId="68BD094A" w:rsidR="00364E89" w:rsidRPr="0041298D" w:rsidRDefault="0003459B" w:rsidP="0046294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41298D">
                    <w:rPr>
                      <w:rFonts w:asciiTheme="minorHAnsi" w:hAnsiTheme="minorHAnsi" w:cstheme="minorHAnsi"/>
                    </w:rPr>
                    <w:t>30</w:t>
                  </w:r>
                </w:p>
              </w:tc>
              <w:tc>
                <w:tcPr>
                  <w:tcW w:w="1336" w:type="dxa"/>
                  <w:vAlign w:val="center"/>
                </w:tcPr>
                <w:p w14:paraId="2E68CDB2" w14:textId="3ACB6132" w:rsidR="00364E89" w:rsidRPr="0041298D" w:rsidRDefault="0046294D" w:rsidP="0046294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41298D"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  <w:tc>
                <w:tcPr>
                  <w:tcW w:w="1337" w:type="dxa"/>
                  <w:vAlign w:val="center"/>
                </w:tcPr>
                <w:p w14:paraId="05A801E8" w14:textId="275C9767" w:rsidR="00364E89" w:rsidRPr="0041298D" w:rsidRDefault="0046294D" w:rsidP="0046294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41298D"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  <w:tc>
                <w:tcPr>
                  <w:tcW w:w="1337" w:type="dxa"/>
                  <w:vAlign w:val="center"/>
                </w:tcPr>
                <w:p w14:paraId="195DC566" w14:textId="262914E6" w:rsidR="00364E89" w:rsidRPr="0041298D" w:rsidRDefault="0046294D" w:rsidP="0046294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41298D"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</w:tr>
          </w:tbl>
          <w:p w14:paraId="01E795A7" w14:textId="77777777" w:rsidR="00364E89" w:rsidRPr="0041298D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CA6F31">
        <w:trPr>
          <w:trHeight w:val="555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36659307" w14:textId="107FF6A0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46294D">
              <w:rPr>
                <w:rFonts w:asciiTheme="minorHAnsi" w:hAnsiTheme="minorHAnsi" w:cstheme="minorHAnsi"/>
                <w:b/>
              </w:rPr>
              <w:t>:</w:t>
            </w:r>
            <w:r w:rsidR="003E34CC">
              <w:rPr>
                <w:rFonts w:asciiTheme="minorHAnsi" w:hAnsiTheme="minorHAnsi" w:cstheme="minorHAnsi"/>
                <w:b/>
              </w:rPr>
              <w:t xml:space="preserve"> </w:t>
            </w:r>
            <w:r w:rsidR="008E419D" w:rsidRPr="008E419D">
              <w:rPr>
                <w:rFonts w:asciiTheme="minorHAnsi" w:hAnsiTheme="minorHAnsi" w:cstheme="minorHAnsi"/>
              </w:rPr>
              <w:t xml:space="preserve">angielski – wykład, </w:t>
            </w:r>
            <w:r w:rsidR="003E34CC" w:rsidRPr="008E419D">
              <w:rPr>
                <w:rFonts w:asciiTheme="minorHAnsi" w:hAnsiTheme="minorHAnsi" w:cstheme="minorHAnsi"/>
              </w:rPr>
              <w:t xml:space="preserve">polski </w:t>
            </w:r>
            <w:r w:rsidR="008E419D" w:rsidRPr="008E419D">
              <w:rPr>
                <w:rFonts w:asciiTheme="minorHAnsi" w:hAnsiTheme="minorHAnsi" w:cstheme="minorHAnsi"/>
              </w:rPr>
              <w:t>-ćwiczenia</w:t>
            </w:r>
          </w:p>
        </w:tc>
      </w:tr>
      <w:tr w:rsidR="00364E89" w:rsidRPr="00797BBE" w14:paraId="264B4D00" w14:textId="77777777" w:rsidTr="00CA6F31">
        <w:trPr>
          <w:trHeight w:val="550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5E20AAF4" w14:textId="40C2E2CB" w:rsidR="00364E89" w:rsidRPr="00797BBE" w:rsidRDefault="00364E89" w:rsidP="008E41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7. Wykładowca</w:t>
            </w:r>
            <w:r w:rsidR="0046294D">
              <w:rPr>
                <w:rFonts w:asciiTheme="minorHAnsi" w:hAnsiTheme="minorHAnsi" w:cstheme="minorHAnsi"/>
                <w:b/>
              </w:rPr>
              <w:t>:</w:t>
            </w:r>
            <w:r w:rsidRPr="006F4E6F">
              <w:rPr>
                <w:rFonts w:asciiTheme="minorHAnsi" w:hAnsiTheme="minorHAnsi" w:cstheme="minorHAnsi"/>
              </w:rPr>
              <w:t xml:space="preserve"> </w:t>
            </w:r>
            <w:r w:rsidR="006F4E6F" w:rsidRPr="006F4E6F">
              <w:rPr>
                <w:rFonts w:asciiTheme="minorHAnsi" w:hAnsiTheme="minorHAnsi" w:cstheme="minorHAnsi"/>
              </w:rPr>
              <w:t>dr Magdalena Zwolińska-Ligaj (m.zwolinska-ligaj@dyd.</w:t>
            </w:r>
            <w:proofErr w:type="gramStart"/>
            <w:r w:rsidR="006F4E6F" w:rsidRPr="006F4E6F">
              <w:rPr>
                <w:rFonts w:asciiTheme="minorHAnsi" w:hAnsiTheme="minorHAnsi" w:cstheme="minorHAnsi"/>
              </w:rPr>
              <w:t>akademiabialska</w:t>
            </w:r>
            <w:proofErr w:type="gramEnd"/>
            <w:r w:rsidR="006F4E6F" w:rsidRPr="006F4E6F">
              <w:rPr>
                <w:rFonts w:asciiTheme="minorHAnsi" w:hAnsiTheme="minorHAnsi" w:cstheme="minorHAnsi"/>
              </w:rPr>
              <w:t>.</w:t>
            </w:r>
            <w:proofErr w:type="gramStart"/>
            <w:r w:rsidR="006F4E6F" w:rsidRPr="006F4E6F">
              <w:rPr>
                <w:rFonts w:asciiTheme="minorHAnsi" w:hAnsiTheme="minorHAnsi" w:cstheme="minorHAnsi"/>
              </w:rPr>
              <w:t>pl</w:t>
            </w:r>
            <w:proofErr w:type="gramEnd"/>
            <w:r w:rsidR="006F4E6F" w:rsidRPr="006F4E6F">
              <w:rPr>
                <w:rFonts w:asciiTheme="minorHAnsi" w:hAnsiTheme="minorHAnsi" w:cstheme="minorHAnsi"/>
              </w:rPr>
              <w:t>)</w:t>
            </w:r>
          </w:p>
        </w:tc>
      </w:tr>
      <w:tr w:rsidR="00364E89" w:rsidRPr="00797BBE" w14:paraId="70D5CCFE" w14:textId="77777777" w:rsidTr="00CA6F31">
        <w:trPr>
          <w:trHeight w:val="526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D0CECE" w:themeFill="background2" w:themeFillShade="E6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E34CC" w:rsidRPr="00797BBE" w14:paraId="22EFE713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399BA403" w14:textId="52BEDFB7" w:rsidR="003E34CC" w:rsidRPr="00797BBE" w:rsidRDefault="003E34CC" w:rsidP="003E34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C6658F">
              <w:rPr>
                <w:rFonts w:asciiTheme="minorHAnsi" w:hAnsiTheme="minorHAnsi" w:cstheme="minorHAnsi"/>
              </w:rPr>
              <w:t>Podstawowa wiedza i umiejętności praktyczne z zakresu zarządzania.</w:t>
            </w:r>
          </w:p>
        </w:tc>
      </w:tr>
      <w:tr w:rsidR="003E34CC" w:rsidRPr="00797BBE" w14:paraId="2DEFAF43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D0CECE" w:themeFill="background2" w:themeFillShade="E6"/>
            <w:vAlign w:val="center"/>
          </w:tcPr>
          <w:p w14:paraId="073240E1" w14:textId="77777777" w:rsidR="003E34CC" w:rsidRPr="00797BBE" w:rsidRDefault="003E34CC" w:rsidP="003E34C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E34CC" w:rsidRPr="00797BBE" w14:paraId="6C4CEC27" w14:textId="77777777" w:rsidTr="00CA6F31">
        <w:trPr>
          <w:trHeight w:val="335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5F2367AB" w14:textId="60D33DC3" w:rsidR="003E34CC" w:rsidRPr="00797BBE" w:rsidRDefault="003E34CC" w:rsidP="004629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>
              <w:t xml:space="preserve"> </w:t>
            </w:r>
            <w:r w:rsidRPr="005846E0">
              <w:rPr>
                <w:rFonts w:asciiTheme="minorHAnsi" w:hAnsiTheme="minorHAnsi" w:cstheme="minorHAnsi"/>
                <w:sz w:val="22"/>
                <w:szCs w:val="22"/>
              </w:rPr>
              <w:t xml:space="preserve">Omówienie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teoretycznych i praktycznych</w:t>
            </w:r>
            <w:r w:rsidR="008E419D">
              <w:rPr>
                <w:rFonts w:asciiTheme="minorHAnsi" w:hAnsiTheme="minorHAnsi" w:cstheme="minorHAnsi"/>
                <w:sz w:val="22"/>
                <w:szCs w:val="22"/>
              </w:rPr>
              <w:t xml:space="preserve"> aspektów podejścia procesowego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przedsiębiorstwie. </w:t>
            </w:r>
          </w:p>
        </w:tc>
      </w:tr>
      <w:tr w:rsidR="003E34CC" w:rsidRPr="00797BBE" w14:paraId="1F2FA5AE" w14:textId="77777777" w:rsidTr="00CA6F31">
        <w:trPr>
          <w:trHeight w:val="324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5E0C769F" w14:textId="51B28A39" w:rsidR="003E34CC" w:rsidRPr="00797BBE" w:rsidRDefault="003E34CC" w:rsidP="004629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>
              <w:t xml:space="preserve"> </w:t>
            </w:r>
            <w:r w:rsidRPr="005846E0">
              <w:rPr>
                <w:rFonts w:asciiTheme="minorHAnsi" w:hAnsiTheme="minorHAnsi" w:cstheme="minorHAnsi"/>
                <w:sz w:val="22"/>
                <w:szCs w:val="22"/>
              </w:rPr>
              <w:t xml:space="preserve">Omówienie </w:t>
            </w:r>
            <w:r w:rsidRPr="00A1412A">
              <w:rPr>
                <w:rFonts w:asciiTheme="minorHAnsi" w:hAnsiTheme="minorHAnsi" w:cstheme="minorHAnsi"/>
                <w:sz w:val="22"/>
                <w:szCs w:val="22"/>
              </w:rPr>
              <w:t xml:space="preserve">teoretycznych i praktycznych aspektów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związanych z zarządzaniem procesami w biznesie. </w:t>
            </w:r>
          </w:p>
        </w:tc>
      </w:tr>
      <w:tr w:rsidR="003E34CC" w:rsidRPr="00797BBE" w14:paraId="7DD7CCBC" w14:textId="77777777" w:rsidTr="00CA6F31">
        <w:trPr>
          <w:trHeight w:val="324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01F3B79E" w14:textId="091D428E" w:rsidR="003E34CC" w:rsidRPr="00797BBE" w:rsidRDefault="003E34CC" w:rsidP="004629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C3</w:t>
            </w:r>
            <w:r>
              <w:t xml:space="preserve"> </w:t>
            </w:r>
            <w:r w:rsidRPr="00C6658F">
              <w:rPr>
                <w:rFonts w:asciiTheme="minorHAnsi" w:hAnsiTheme="minorHAnsi" w:cstheme="minorHAnsi"/>
                <w:sz w:val="22"/>
                <w:szCs w:val="22"/>
              </w:rPr>
              <w:t>Rozwinięcie umiejętności w zakresie informatycznego wspomagania zarządzania pro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cesami</w:t>
            </w:r>
            <w:r w:rsidRPr="00C6658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E34CC" w:rsidRPr="00797BBE" w14:paraId="6A3518E9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D0CECE" w:themeFill="background2" w:themeFillShade="E6"/>
            <w:vAlign w:val="center"/>
          </w:tcPr>
          <w:p w14:paraId="5AD64C2C" w14:textId="77777777" w:rsidR="003E34CC" w:rsidRPr="00797BBE" w:rsidRDefault="003E34CC" w:rsidP="003E34C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E34CC" w:rsidRPr="00797BBE" w14:paraId="0D0AB6BC" w14:textId="77777777" w:rsidTr="00CA6F31">
        <w:trPr>
          <w:trHeight w:val="829"/>
        </w:trPr>
        <w:tc>
          <w:tcPr>
            <w:tcW w:w="7327" w:type="dxa"/>
            <w:gridSpan w:val="3"/>
            <w:shd w:val="clear" w:color="auto" w:fill="auto"/>
            <w:vAlign w:val="center"/>
          </w:tcPr>
          <w:p w14:paraId="12099630" w14:textId="443493E0" w:rsidR="003E34CC" w:rsidRPr="00797BBE" w:rsidRDefault="003E34CC" w:rsidP="003E34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Student, który zaliczył przedmiot:</w:t>
            </w: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14D3665D" w14:textId="77777777" w:rsidR="003E34CC" w:rsidRPr="00797BBE" w:rsidRDefault="003E34CC" w:rsidP="003E34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do kierunkowych efektów uczenia się</w:t>
            </w:r>
          </w:p>
        </w:tc>
      </w:tr>
      <w:tr w:rsidR="003E34CC" w:rsidRPr="00797BBE" w14:paraId="7A29637F" w14:textId="77777777" w:rsidTr="00CA6F31">
        <w:trPr>
          <w:trHeight w:val="324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6F10FF91" w14:textId="77777777" w:rsidR="003E34CC" w:rsidRPr="00797BBE" w:rsidRDefault="003E34CC" w:rsidP="003E34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41298D" w:rsidRPr="0041298D" w14:paraId="2B7D9D5D" w14:textId="77777777" w:rsidTr="00CA6F31">
        <w:trPr>
          <w:trHeight w:val="335"/>
        </w:trPr>
        <w:tc>
          <w:tcPr>
            <w:tcW w:w="21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E34CC" w:rsidRPr="0041298D" w:rsidRDefault="003E34CC" w:rsidP="003E34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5174" w:type="dxa"/>
            <w:tcBorders>
              <w:left w:val="nil"/>
            </w:tcBorders>
            <w:shd w:val="clear" w:color="auto" w:fill="auto"/>
            <w:vAlign w:val="center"/>
          </w:tcPr>
          <w:p w14:paraId="09242527" w14:textId="20A37CAD" w:rsidR="003E34CC" w:rsidRPr="0041298D" w:rsidRDefault="003E34CC" w:rsidP="004629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Ma wiedzę na temat istoty koncepcji podejścia procesowego w przedsiębiorstwie, miejsca podejścia procesowego w wybranych koncepcjach zarządzania oraz charakterystyki procesów biznesowych.</w:t>
            </w: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4AB20BDB" w14:textId="6CA64E85" w:rsidR="003E34CC" w:rsidRPr="0041298D" w:rsidRDefault="00990DFB" w:rsidP="006E5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K_W08,</w:t>
            </w:r>
            <w:r w:rsidR="006E5800" w:rsidRPr="0041298D">
              <w:rPr>
                <w:rFonts w:asciiTheme="minorHAnsi" w:hAnsiTheme="minorHAnsi" w:cstheme="minorHAnsi"/>
                <w:sz w:val="22"/>
                <w:szCs w:val="22"/>
              </w:rPr>
              <w:t xml:space="preserve"> K_W10,</w:t>
            </w:r>
            <w:r w:rsidRPr="0041298D">
              <w:t xml:space="preserve"> </w:t>
            </w: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K_W14, K_W16</w:t>
            </w:r>
          </w:p>
        </w:tc>
      </w:tr>
      <w:tr w:rsidR="0041298D" w:rsidRPr="0041298D" w14:paraId="3FE913EB" w14:textId="77777777" w:rsidTr="00CA6F31">
        <w:trPr>
          <w:trHeight w:val="324"/>
        </w:trPr>
        <w:tc>
          <w:tcPr>
            <w:tcW w:w="21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D0AB33C" w14:textId="77777777" w:rsidR="003E34CC" w:rsidRPr="0041298D" w:rsidRDefault="003E34CC" w:rsidP="003E34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5174" w:type="dxa"/>
            <w:tcBorders>
              <w:left w:val="nil"/>
            </w:tcBorders>
            <w:shd w:val="clear" w:color="auto" w:fill="auto"/>
            <w:vAlign w:val="center"/>
          </w:tcPr>
          <w:p w14:paraId="6E8AABFB" w14:textId="6CFFAE87" w:rsidR="003E34CC" w:rsidRPr="0041298D" w:rsidRDefault="003E34CC" w:rsidP="004629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 xml:space="preserve">Ma wiedzę na temat podstaw zarządzania procesami biznesowymi, w tym istoty zarządzania procesami, </w:t>
            </w:r>
            <w:proofErr w:type="gramStart"/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identyfikacji,   modelowania</w:t>
            </w:r>
            <w:proofErr w:type="gramEnd"/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, wdrażania i controllingu procesów biznesowych.</w:t>
            </w: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58F4BC4F" w14:textId="60868FE2" w:rsidR="003E34CC" w:rsidRPr="0041298D" w:rsidRDefault="00990DFB" w:rsidP="003E34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K_W07, K_W08, K_W10, K_W14</w:t>
            </w:r>
            <w:r w:rsidRPr="0041298D">
              <w:t xml:space="preserve">, </w:t>
            </w: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K_W16</w:t>
            </w:r>
          </w:p>
        </w:tc>
      </w:tr>
      <w:tr w:rsidR="0041298D" w:rsidRPr="0041298D" w14:paraId="670C521D" w14:textId="77777777" w:rsidTr="00CA6F31">
        <w:trPr>
          <w:trHeight w:val="324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7C370D76" w14:textId="77777777" w:rsidR="003E34CC" w:rsidRPr="0041298D" w:rsidRDefault="003E34CC" w:rsidP="003E34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298D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41298D" w:rsidRPr="0041298D" w14:paraId="6B16A4AE" w14:textId="77777777" w:rsidTr="00CA6F31">
        <w:trPr>
          <w:trHeight w:val="324"/>
        </w:trPr>
        <w:tc>
          <w:tcPr>
            <w:tcW w:w="21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5EB71240" w14:textId="54E17BB3" w:rsidR="003E34CC" w:rsidRPr="0041298D" w:rsidRDefault="003E34CC" w:rsidP="003E34C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5174" w:type="dxa"/>
            <w:tcBorders>
              <w:left w:val="nil"/>
            </w:tcBorders>
            <w:shd w:val="clear" w:color="auto" w:fill="auto"/>
            <w:vAlign w:val="center"/>
          </w:tcPr>
          <w:p w14:paraId="30441AC9" w14:textId="67AF6540" w:rsidR="003E34CC" w:rsidRPr="0041298D" w:rsidRDefault="003E34CC" w:rsidP="003E34C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298D">
              <w:rPr>
                <w:rFonts w:asciiTheme="minorHAnsi" w:eastAsia="Calibri" w:hAnsiTheme="minorHAnsi"/>
                <w:sz w:val="22"/>
                <w:szCs w:val="22"/>
                <w:lang w:eastAsia="pl-PL"/>
              </w:rPr>
              <w:t xml:space="preserve">Potrafi stosować wybrane narzędzia informatyczne wspierające zarządzanie procesami. </w:t>
            </w: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3FC45C53" w14:textId="4D342847" w:rsidR="003E34CC" w:rsidRPr="0041298D" w:rsidRDefault="00990DFB" w:rsidP="002F13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K_U08</w:t>
            </w:r>
          </w:p>
        </w:tc>
      </w:tr>
      <w:tr w:rsidR="0041298D" w:rsidRPr="0041298D" w14:paraId="32FC28DE" w14:textId="77777777" w:rsidTr="00CA6F31">
        <w:trPr>
          <w:trHeight w:val="335"/>
        </w:trPr>
        <w:tc>
          <w:tcPr>
            <w:tcW w:w="21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5EB8A0D1" w14:textId="0AEC9C45" w:rsidR="003E34CC" w:rsidRPr="0041298D" w:rsidRDefault="003E34CC" w:rsidP="003E34C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EU04</w:t>
            </w:r>
          </w:p>
        </w:tc>
        <w:tc>
          <w:tcPr>
            <w:tcW w:w="5174" w:type="dxa"/>
            <w:tcBorders>
              <w:left w:val="nil"/>
            </w:tcBorders>
            <w:shd w:val="clear" w:color="auto" w:fill="auto"/>
            <w:vAlign w:val="center"/>
          </w:tcPr>
          <w:p w14:paraId="6BFE6AA2" w14:textId="4ECC2383" w:rsidR="003E34CC" w:rsidRPr="0041298D" w:rsidRDefault="003E34CC" w:rsidP="003E34C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 xml:space="preserve">Posiada podstawowe umiejętności z zakresu zarządzania procesami, w tym identyfikacji, </w:t>
            </w:r>
            <w:r w:rsidRPr="0041298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standaryzacji i odwzorowywania procesów oraz projektowania organizacji procesowej.</w:t>
            </w: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1A4DBA98" w14:textId="6ECF7FE4" w:rsidR="003E34CC" w:rsidRPr="0041298D" w:rsidRDefault="00990DFB" w:rsidP="001A3B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98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K_U07, K_U08,</w:t>
            </w:r>
            <w:r w:rsidRPr="0041298D">
              <w:t xml:space="preserve"> </w:t>
            </w: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K_U24</w:t>
            </w:r>
          </w:p>
        </w:tc>
      </w:tr>
      <w:tr w:rsidR="003E34CC" w:rsidRPr="00797BBE" w14:paraId="612C3027" w14:textId="77777777" w:rsidTr="00CA6F31">
        <w:trPr>
          <w:trHeight w:val="324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18B48A59" w14:textId="77777777" w:rsidR="003E34CC" w:rsidRPr="00797BBE" w:rsidRDefault="003E34CC" w:rsidP="003E34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KOMPETENCJE SPOŁECZNE</w:t>
            </w:r>
          </w:p>
        </w:tc>
      </w:tr>
      <w:tr w:rsidR="0041298D" w:rsidRPr="0041298D" w14:paraId="04D8070C" w14:textId="77777777" w:rsidTr="00113734">
        <w:trPr>
          <w:trHeight w:val="286"/>
        </w:trPr>
        <w:tc>
          <w:tcPr>
            <w:tcW w:w="2122" w:type="dxa"/>
            <w:tcBorders>
              <w:right w:val="nil"/>
            </w:tcBorders>
            <w:shd w:val="clear" w:color="auto" w:fill="auto"/>
            <w:vAlign w:val="center"/>
          </w:tcPr>
          <w:p w14:paraId="77402E5E" w14:textId="6C8EFA5A" w:rsidR="003E34CC" w:rsidRPr="0041298D" w:rsidRDefault="003E34CC" w:rsidP="003E34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EU05</w:t>
            </w:r>
          </w:p>
        </w:tc>
        <w:tc>
          <w:tcPr>
            <w:tcW w:w="520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43FC30F" w14:textId="5161DBE3" w:rsidR="003E34CC" w:rsidRPr="0041298D" w:rsidRDefault="000738E7" w:rsidP="004629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Jest gotów</w:t>
            </w:r>
            <w:r w:rsidR="003E34CC" w:rsidRPr="004129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01A1A" w:rsidRPr="0041298D">
              <w:rPr>
                <w:rFonts w:asciiTheme="minorHAnsi" w:hAnsiTheme="minorHAnsi" w:cstheme="minorHAnsi"/>
                <w:sz w:val="22"/>
                <w:szCs w:val="22"/>
              </w:rPr>
              <w:t xml:space="preserve">współpracować w grupie przy realizacji projektów z zakresu zarządzania procesami. </w:t>
            </w: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4D2AFA7A" w14:textId="395F0252" w:rsidR="003E34CC" w:rsidRPr="0041298D" w:rsidRDefault="00990DFB" w:rsidP="003E34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K_K02,</w:t>
            </w:r>
            <w:r w:rsidRPr="0041298D">
              <w:t xml:space="preserve"> </w:t>
            </w: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K_K05,</w:t>
            </w:r>
            <w:r w:rsidRPr="0041298D">
              <w:t xml:space="preserve"> </w:t>
            </w: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K_K07</w:t>
            </w:r>
          </w:p>
        </w:tc>
      </w:tr>
      <w:tr w:rsidR="003E34CC" w:rsidRPr="00797BBE" w14:paraId="4C51A773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D0CECE" w:themeFill="background2" w:themeFillShade="E6"/>
            <w:vAlign w:val="center"/>
          </w:tcPr>
          <w:p w14:paraId="00656148" w14:textId="77777777" w:rsidR="003E34CC" w:rsidRPr="00797BBE" w:rsidRDefault="003E34CC" w:rsidP="003E34C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E34CC" w:rsidRPr="00797BBE" w14:paraId="3B3DDA72" w14:textId="77777777" w:rsidTr="00CA6F31">
        <w:trPr>
          <w:trHeight w:val="385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7391CBA1" w14:textId="31F95307" w:rsidR="003E34CC" w:rsidRPr="00797BBE" w:rsidRDefault="0046294D" w:rsidP="0046294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Forma zajęć:</w:t>
            </w:r>
          </w:p>
        </w:tc>
      </w:tr>
      <w:tr w:rsidR="003E34CC" w:rsidRPr="00797BBE" w14:paraId="7CC99192" w14:textId="77777777" w:rsidTr="00CA6F31">
        <w:trPr>
          <w:trHeight w:val="472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25A11FB5" w14:textId="44F30B95" w:rsidR="003E34CC" w:rsidRPr="006F4E6F" w:rsidRDefault="003E34CC" w:rsidP="003E34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4E6F">
              <w:rPr>
                <w:rFonts w:asciiTheme="minorHAnsi" w:hAnsiTheme="minorHAnsi" w:cstheme="minorHAnsi"/>
                <w:sz w:val="22"/>
                <w:szCs w:val="22"/>
              </w:rPr>
              <w:t>Wykłady</w:t>
            </w:r>
            <w:r w:rsidR="0046294D" w:rsidRPr="006F4E6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14A328E" w14:textId="7FEB0BFE" w:rsidR="003E34CC" w:rsidRPr="006F4E6F" w:rsidRDefault="009A0909" w:rsidP="003E34C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714" w:hanging="357"/>
              <w:jc w:val="both"/>
            </w:pPr>
            <w:r w:rsidRPr="006F4E6F">
              <w:rPr>
                <w:rFonts w:cs="Calibri"/>
              </w:rPr>
              <w:t>Podstawy koncepcji zarządzania procesowego.</w:t>
            </w:r>
          </w:p>
          <w:p w14:paraId="56160197" w14:textId="1638D51E" w:rsidR="009A0909" w:rsidRPr="006F4E6F" w:rsidRDefault="009A0909" w:rsidP="003E34C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714" w:hanging="357"/>
              <w:jc w:val="both"/>
            </w:pPr>
            <w:r w:rsidRPr="006F4E6F">
              <w:rPr>
                <w:rFonts w:cs="Calibri"/>
              </w:rPr>
              <w:t>Formalizacja zarządzania procesowego.</w:t>
            </w:r>
          </w:p>
          <w:p w14:paraId="40675062" w14:textId="7658C798" w:rsidR="009A0909" w:rsidRPr="006F4E6F" w:rsidRDefault="009A0909" w:rsidP="003E34C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</w:pPr>
            <w:r w:rsidRPr="006F4E6F">
              <w:t>Wybrane metodyki i standardy wdrażania zarządzania procesowego</w:t>
            </w:r>
            <w:r w:rsidR="00336F92" w:rsidRPr="006F4E6F">
              <w:t>.</w:t>
            </w:r>
          </w:p>
          <w:p w14:paraId="04731409" w14:textId="395833DE" w:rsidR="009A0909" w:rsidRPr="006F4E6F" w:rsidRDefault="009A0909" w:rsidP="003E34C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</w:pPr>
            <w:r w:rsidRPr="006F4E6F">
              <w:t xml:space="preserve">Procesowy model funkcjonowania organizacji. </w:t>
            </w:r>
          </w:p>
          <w:p w14:paraId="4F049CE6" w14:textId="00C625EB" w:rsidR="009A0909" w:rsidRPr="006F4E6F" w:rsidRDefault="009A0909" w:rsidP="003E34C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</w:pPr>
            <w:r w:rsidRPr="006F4E6F">
              <w:t xml:space="preserve">Nowe koncepcje zarządzania procesowego. </w:t>
            </w:r>
          </w:p>
          <w:p w14:paraId="63203358" w14:textId="77777777" w:rsidR="003E34CC" w:rsidRPr="006F4E6F" w:rsidRDefault="003E34CC" w:rsidP="003E34C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</w:pPr>
            <w:r w:rsidRPr="006F4E6F">
              <w:t>Identyfikacja procesów biznesowych.</w:t>
            </w:r>
          </w:p>
          <w:p w14:paraId="655EA842" w14:textId="77777777" w:rsidR="003E34CC" w:rsidRPr="006F4E6F" w:rsidRDefault="003E34CC" w:rsidP="003E34C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</w:pPr>
            <w:r w:rsidRPr="006F4E6F">
              <w:t>Modelowanie procesów biznesowych.</w:t>
            </w:r>
          </w:p>
          <w:p w14:paraId="6A5E46FB" w14:textId="0576CAA2" w:rsidR="00955E65" w:rsidRPr="006F4E6F" w:rsidRDefault="00955E65" w:rsidP="003E34C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</w:pPr>
            <w:r w:rsidRPr="006F4E6F">
              <w:t xml:space="preserve">Rozpoznanie procesu. </w:t>
            </w:r>
          </w:p>
          <w:p w14:paraId="4022768F" w14:textId="4B4BF419" w:rsidR="009245DB" w:rsidRPr="006F4E6F" w:rsidRDefault="009245DB" w:rsidP="003E34C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</w:pPr>
            <w:r w:rsidRPr="006F4E6F">
              <w:t>Jakościowa i ilościowa analiza procesów.</w:t>
            </w:r>
          </w:p>
          <w:p w14:paraId="6C1C89B7" w14:textId="1C948F37" w:rsidR="000A052A" w:rsidRPr="006F4E6F" w:rsidRDefault="000A052A" w:rsidP="003E34C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</w:pPr>
            <w:r w:rsidRPr="006F4E6F">
              <w:t xml:space="preserve">Przeprojektowywanie procesów. </w:t>
            </w:r>
          </w:p>
          <w:p w14:paraId="7B69DE64" w14:textId="77777777" w:rsidR="003E34CC" w:rsidRPr="006F4E6F" w:rsidRDefault="003E34CC" w:rsidP="003E34C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</w:pPr>
            <w:r w:rsidRPr="006F4E6F">
              <w:t>Wdrażanie i controlling procesów biznesowych.</w:t>
            </w:r>
          </w:p>
          <w:p w14:paraId="27858A2E" w14:textId="77777777" w:rsidR="003E34CC" w:rsidRPr="006F4E6F" w:rsidRDefault="003E34CC" w:rsidP="003E34C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</w:pPr>
            <w:r w:rsidRPr="006F4E6F">
              <w:t>Systemy informatyczne w zarządzaniu procesami biznesowymi.</w:t>
            </w:r>
          </w:p>
          <w:p w14:paraId="790F7B71" w14:textId="77777777" w:rsidR="0046294D" w:rsidRPr="006F4E6F" w:rsidRDefault="0046294D" w:rsidP="0046294D">
            <w:pPr>
              <w:pStyle w:val="Akapitzlist"/>
              <w:spacing w:after="0" w:line="240" w:lineRule="auto"/>
              <w:jc w:val="both"/>
            </w:pPr>
          </w:p>
          <w:p w14:paraId="4912D742" w14:textId="3B103D61" w:rsidR="003E34CC" w:rsidRPr="006F4E6F" w:rsidRDefault="003E34CC" w:rsidP="003E34C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4E6F">
              <w:rPr>
                <w:rFonts w:asciiTheme="minorHAnsi" w:hAnsiTheme="minorHAnsi" w:cstheme="minorHAnsi"/>
                <w:sz w:val="22"/>
                <w:szCs w:val="22"/>
              </w:rPr>
              <w:t>Ćwiczenia</w:t>
            </w:r>
            <w:r w:rsidR="0046294D" w:rsidRPr="006F4E6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A0CD8BA" w14:textId="77777777" w:rsidR="00FF02DE" w:rsidRPr="006F4E6F" w:rsidRDefault="00C401F6" w:rsidP="00FF02DE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6F4E6F">
              <w:rPr>
                <w:rFonts w:asciiTheme="minorHAnsi" w:hAnsiTheme="minorHAnsi" w:cstheme="minorHAnsi"/>
              </w:rPr>
              <w:t>Praktyka m</w:t>
            </w:r>
            <w:r w:rsidR="001A0E90" w:rsidRPr="006F4E6F">
              <w:rPr>
                <w:rFonts w:asciiTheme="minorHAnsi" w:hAnsiTheme="minorHAnsi" w:cstheme="minorHAnsi"/>
              </w:rPr>
              <w:t>odelowani</w:t>
            </w:r>
            <w:r w:rsidRPr="006F4E6F">
              <w:rPr>
                <w:rFonts w:asciiTheme="minorHAnsi" w:hAnsiTheme="minorHAnsi" w:cstheme="minorHAnsi"/>
              </w:rPr>
              <w:t xml:space="preserve">a </w:t>
            </w:r>
            <w:r w:rsidR="001A0E90" w:rsidRPr="006F4E6F">
              <w:rPr>
                <w:rFonts w:asciiTheme="minorHAnsi" w:hAnsiTheme="minorHAnsi" w:cstheme="minorHAnsi"/>
              </w:rPr>
              <w:t>procesów</w:t>
            </w:r>
            <w:r w:rsidRPr="006F4E6F">
              <w:rPr>
                <w:rFonts w:asciiTheme="minorHAnsi" w:hAnsiTheme="minorHAnsi" w:cstheme="minorHAnsi"/>
              </w:rPr>
              <w:t xml:space="preserve">. </w:t>
            </w:r>
          </w:p>
          <w:p w14:paraId="7F696045" w14:textId="3660C907" w:rsidR="001A0E90" w:rsidRPr="006F4E6F" w:rsidRDefault="00C401F6" w:rsidP="00FF02DE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6F4E6F">
              <w:rPr>
                <w:rFonts w:asciiTheme="minorHAnsi" w:hAnsiTheme="minorHAnsi" w:cstheme="minorHAnsi"/>
              </w:rPr>
              <w:t>Notacja</w:t>
            </w:r>
            <w:r w:rsidR="001A0E90" w:rsidRPr="006F4E6F">
              <w:rPr>
                <w:rFonts w:asciiTheme="minorHAnsi" w:hAnsiTheme="minorHAnsi" w:cstheme="minorHAnsi"/>
              </w:rPr>
              <w:t xml:space="preserve"> BPMN. </w:t>
            </w:r>
          </w:p>
          <w:p w14:paraId="2F8798FA" w14:textId="2238D84F" w:rsidR="00FF02DE" w:rsidRPr="006F4E6F" w:rsidRDefault="00FF02DE" w:rsidP="00FF02DE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6F4E6F">
              <w:rPr>
                <w:rFonts w:asciiTheme="minorHAnsi" w:hAnsiTheme="minorHAnsi" w:cstheme="minorHAnsi"/>
              </w:rPr>
              <w:t xml:space="preserve">Projekt modelu procesów biznesowych wybranej organizacji. </w:t>
            </w:r>
          </w:p>
          <w:p w14:paraId="07705DC2" w14:textId="77777777" w:rsidR="003E34CC" w:rsidRPr="006F4E6F" w:rsidRDefault="003E34CC" w:rsidP="003E34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34CC" w:rsidRPr="00797BBE" w14:paraId="1E4C68B4" w14:textId="77777777" w:rsidTr="00CA6F31">
        <w:trPr>
          <w:trHeight w:val="309"/>
        </w:trPr>
        <w:tc>
          <w:tcPr>
            <w:tcW w:w="10042" w:type="dxa"/>
            <w:gridSpan w:val="5"/>
            <w:shd w:val="clear" w:color="auto" w:fill="D0CECE" w:themeFill="background2" w:themeFillShade="E6"/>
            <w:vAlign w:val="center"/>
          </w:tcPr>
          <w:p w14:paraId="5BE293C9" w14:textId="77777777" w:rsidR="003E34CC" w:rsidRPr="006F4E6F" w:rsidRDefault="003E34CC" w:rsidP="003E34C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6F4E6F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3E34CC" w:rsidRPr="00797BBE" w14:paraId="282A0BB5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auto"/>
          </w:tcPr>
          <w:p w14:paraId="74597D55" w14:textId="1508D9F7" w:rsidR="003E34CC" w:rsidRPr="00797BBE" w:rsidRDefault="00F4759E" w:rsidP="003E34C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D</w:t>
            </w:r>
            <w:r w:rsidR="003E34CC" w:rsidRPr="0063250A">
              <w:t>yskusja</w:t>
            </w:r>
          </w:p>
        </w:tc>
      </w:tr>
      <w:tr w:rsidR="003E34CC" w:rsidRPr="00797BBE" w14:paraId="2EE63AB9" w14:textId="77777777" w:rsidTr="00CA6F31">
        <w:trPr>
          <w:trHeight w:val="291"/>
        </w:trPr>
        <w:tc>
          <w:tcPr>
            <w:tcW w:w="10042" w:type="dxa"/>
            <w:gridSpan w:val="5"/>
            <w:shd w:val="clear" w:color="auto" w:fill="auto"/>
          </w:tcPr>
          <w:p w14:paraId="700FF2E5" w14:textId="515B9494" w:rsidR="003E34CC" w:rsidRPr="00797BBE" w:rsidRDefault="00F4759E" w:rsidP="003E34C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W</w:t>
            </w:r>
            <w:r w:rsidR="003E34CC" w:rsidRPr="0063250A">
              <w:t xml:space="preserve">ykład z wykorzystaniem prezentacji multimedialnej </w:t>
            </w:r>
          </w:p>
        </w:tc>
      </w:tr>
      <w:tr w:rsidR="003E34CC" w:rsidRPr="00797BBE" w14:paraId="0B59C6E7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auto"/>
          </w:tcPr>
          <w:p w14:paraId="516784AD" w14:textId="155770DC" w:rsidR="003E34CC" w:rsidRPr="00797BBE" w:rsidRDefault="00F4759E" w:rsidP="003E34C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G</w:t>
            </w:r>
            <w:r w:rsidR="003E34CC" w:rsidRPr="0063250A">
              <w:t>rupowe projekty studenckie</w:t>
            </w:r>
          </w:p>
        </w:tc>
      </w:tr>
      <w:tr w:rsidR="003E34CC" w:rsidRPr="00797BBE" w14:paraId="20E8EF91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auto"/>
          </w:tcPr>
          <w:p w14:paraId="3F259C46" w14:textId="23159697" w:rsidR="003E34CC" w:rsidRPr="00797BBE" w:rsidRDefault="00F4759E" w:rsidP="003E34C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Z</w:t>
            </w:r>
            <w:r w:rsidR="003E34CC" w:rsidRPr="0063250A">
              <w:t>espołowa analiza zdefiniowanego problemu/</w:t>
            </w:r>
            <w:proofErr w:type="spellStart"/>
            <w:r w:rsidR="003E34CC" w:rsidRPr="0063250A">
              <w:t>case</w:t>
            </w:r>
            <w:proofErr w:type="spellEnd"/>
            <w:r w:rsidR="003E34CC" w:rsidRPr="0063250A">
              <w:t xml:space="preserve"> </w:t>
            </w:r>
            <w:proofErr w:type="spellStart"/>
            <w:r w:rsidR="003E34CC" w:rsidRPr="0063250A">
              <w:t>study</w:t>
            </w:r>
            <w:proofErr w:type="spellEnd"/>
          </w:p>
        </w:tc>
      </w:tr>
      <w:tr w:rsidR="003E34CC" w:rsidRPr="00797BBE" w14:paraId="6E417D3D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D0CECE" w:themeFill="background2" w:themeFillShade="E6"/>
            <w:vAlign w:val="center"/>
          </w:tcPr>
          <w:p w14:paraId="0E304E88" w14:textId="77777777" w:rsidR="003E34CC" w:rsidRPr="00797BBE" w:rsidRDefault="003E34CC" w:rsidP="003E34C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 xml:space="preserve">(cząstkowe, </w:t>
            </w:r>
            <w:proofErr w:type="gramStart"/>
            <w:r w:rsidRPr="00797BBE">
              <w:rPr>
                <w:rFonts w:asciiTheme="minorHAnsi" w:hAnsiTheme="minorHAnsi" w:cstheme="minorHAnsi"/>
              </w:rPr>
              <w:t>końcowe )</w:t>
            </w:r>
            <w:proofErr w:type="gramEnd"/>
          </w:p>
        </w:tc>
      </w:tr>
      <w:tr w:rsidR="0041298D" w:rsidRPr="0041298D" w14:paraId="651BA99B" w14:textId="77777777" w:rsidTr="00CA6F31">
        <w:trPr>
          <w:trHeight w:val="324"/>
        </w:trPr>
        <w:tc>
          <w:tcPr>
            <w:tcW w:w="10042" w:type="dxa"/>
            <w:gridSpan w:val="5"/>
            <w:shd w:val="clear" w:color="auto" w:fill="auto"/>
          </w:tcPr>
          <w:p w14:paraId="616E7216" w14:textId="51FC3550" w:rsidR="003E34CC" w:rsidRPr="0041298D" w:rsidRDefault="0041298D" w:rsidP="003E34CC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="003E34CC" w:rsidRPr="0041298D">
              <w:rPr>
                <w:rFonts w:ascii="Calibri" w:hAnsi="Calibri"/>
                <w:sz w:val="22"/>
                <w:szCs w:val="22"/>
              </w:rPr>
              <w:t xml:space="preserve">cena projektów studenckich </w:t>
            </w:r>
          </w:p>
        </w:tc>
      </w:tr>
      <w:tr w:rsidR="0041298D" w:rsidRPr="0041298D" w14:paraId="39320680" w14:textId="77777777" w:rsidTr="00CA6F31">
        <w:trPr>
          <w:trHeight w:val="335"/>
        </w:trPr>
        <w:tc>
          <w:tcPr>
            <w:tcW w:w="10042" w:type="dxa"/>
            <w:gridSpan w:val="5"/>
            <w:shd w:val="clear" w:color="auto" w:fill="auto"/>
          </w:tcPr>
          <w:p w14:paraId="7146838F" w14:textId="40594801" w:rsidR="003E34CC" w:rsidRPr="0041298D" w:rsidRDefault="0041298D" w:rsidP="003E34CC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="003E34CC" w:rsidRPr="0041298D">
              <w:rPr>
                <w:rFonts w:ascii="Calibri" w:hAnsi="Calibri"/>
                <w:sz w:val="22"/>
                <w:szCs w:val="22"/>
              </w:rPr>
              <w:t>cena zespołowych analiz /</w:t>
            </w:r>
            <w:proofErr w:type="spellStart"/>
            <w:r w:rsidR="003E34CC" w:rsidRPr="0041298D">
              <w:rPr>
                <w:rFonts w:ascii="Calibri" w:hAnsi="Calibri"/>
                <w:sz w:val="22"/>
                <w:szCs w:val="22"/>
              </w:rPr>
              <w:t>case</w:t>
            </w:r>
            <w:proofErr w:type="spellEnd"/>
            <w:r w:rsidR="003E34CC" w:rsidRPr="0041298D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3E34CC" w:rsidRPr="0041298D">
              <w:rPr>
                <w:rFonts w:ascii="Calibri" w:hAnsi="Calibri"/>
                <w:sz w:val="22"/>
                <w:szCs w:val="22"/>
              </w:rPr>
              <w:t>study</w:t>
            </w:r>
            <w:proofErr w:type="spellEnd"/>
          </w:p>
        </w:tc>
      </w:tr>
      <w:tr w:rsidR="0041298D" w:rsidRPr="0041298D" w14:paraId="4D38A962" w14:textId="77777777" w:rsidTr="00CA6F31">
        <w:trPr>
          <w:trHeight w:val="324"/>
        </w:trPr>
        <w:tc>
          <w:tcPr>
            <w:tcW w:w="10042" w:type="dxa"/>
            <w:gridSpan w:val="5"/>
            <w:shd w:val="clear" w:color="auto" w:fill="auto"/>
          </w:tcPr>
          <w:p w14:paraId="44F6DAE7" w14:textId="04236F2C" w:rsidR="003E34CC" w:rsidRPr="0041298D" w:rsidRDefault="0041298D" w:rsidP="003E34CC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="003E34CC" w:rsidRPr="0041298D">
              <w:rPr>
                <w:rFonts w:ascii="Calibri" w:hAnsi="Calibri"/>
                <w:sz w:val="22"/>
                <w:szCs w:val="22"/>
              </w:rPr>
              <w:t xml:space="preserve">cena aktywności na zajęciach </w:t>
            </w:r>
          </w:p>
        </w:tc>
      </w:tr>
      <w:tr w:rsidR="0041298D" w:rsidRPr="0041298D" w14:paraId="278AB432" w14:textId="77777777" w:rsidTr="00CA6F31">
        <w:trPr>
          <w:trHeight w:val="324"/>
        </w:trPr>
        <w:tc>
          <w:tcPr>
            <w:tcW w:w="10042" w:type="dxa"/>
            <w:gridSpan w:val="5"/>
            <w:shd w:val="clear" w:color="auto" w:fill="auto"/>
          </w:tcPr>
          <w:p w14:paraId="6BB55BAC" w14:textId="06DCF3FE" w:rsidR="003E34CC" w:rsidRPr="0041298D" w:rsidRDefault="0041298D" w:rsidP="003E34CC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</w:t>
            </w:r>
            <w:r w:rsidR="003E34CC" w:rsidRPr="0041298D">
              <w:rPr>
                <w:rFonts w:ascii="Calibri" w:hAnsi="Calibri"/>
                <w:sz w:val="22"/>
                <w:szCs w:val="22"/>
              </w:rPr>
              <w:t>aliczenie pisemne wykładów</w:t>
            </w:r>
          </w:p>
        </w:tc>
      </w:tr>
      <w:tr w:rsidR="0041298D" w:rsidRPr="0041298D" w14:paraId="1703FEBE" w14:textId="77777777" w:rsidTr="00CA6F31">
        <w:trPr>
          <w:trHeight w:val="302"/>
        </w:trPr>
        <w:tc>
          <w:tcPr>
            <w:tcW w:w="10042" w:type="dxa"/>
            <w:gridSpan w:val="5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C6E9CC" w14:textId="77777777" w:rsidR="003E34CC" w:rsidRPr="0041298D" w:rsidRDefault="003E34CC" w:rsidP="003E34C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41298D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41298D" w:rsidRPr="0041298D" w14:paraId="31584713" w14:textId="77777777" w:rsidTr="00CA6F31">
        <w:trPr>
          <w:trHeight w:val="660"/>
        </w:trPr>
        <w:tc>
          <w:tcPr>
            <w:tcW w:w="774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3E34CC" w:rsidRPr="0041298D" w:rsidRDefault="003E34CC" w:rsidP="003E34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2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3E34CC" w:rsidRPr="0041298D" w:rsidRDefault="003E34CC" w:rsidP="003E34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 w:rsidRPr="0041298D">
              <w:rPr>
                <w:rFonts w:asciiTheme="minorHAnsi" w:hAnsiTheme="minorHAnsi" w:cstheme="minorHAnsi"/>
                <w:sz w:val="22"/>
                <w:szCs w:val="22"/>
              </w:rPr>
              <w:t xml:space="preserve"> godzin</w:t>
            </w:r>
          </w:p>
        </w:tc>
      </w:tr>
      <w:tr w:rsidR="0041298D" w:rsidRPr="0041298D" w14:paraId="231F6A07" w14:textId="77777777" w:rsidTr="00CA6F31">
        <w:trPr>
          <w:trHeight w:val="337"/>
        </w:trPr>
        <w:tc>
          <w:tcPr>
            <w:tcW w:w="774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3E34CC" w:rsidRPr="0041298D" w:rsidRDefault="003E34CC" w:rsidP="003E34CC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1298D">
              <w:rPr>
                <w:rFonts w:asciiTheme="minorHAnsi" w:hAnsiTheme="minorHAnsi" w:cstheme="minorHAnsi"/>
                <w:sz w:val="22"/>
                <w:szCs w:val="22"/>
              </w:rPr>
              <w:t>Zajęcia z bezpośrednim udziałem nauczyciela oraz konsultacje</w:t>
            </w:r>
          </w:p>
        </w:tc>
        <w:tc>
          <w:tcPr>
            <w:tcW w:w="22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11826060" w:rsidR="003E34CC" w:rsidRPr="0041298D" w:rsidRDefault="008E419D" w:rsidP="77300832">
            <w:pPr>
              <w:jc w:val="center"/>
            </w:pPr>
            <w:r w:rsidRPr="0041298D">
              <w:rPr>
                <w:rFonts w:asciiTheme="minorHAnsi" w:hAnsiTheme="minorHAnsi" w:cstheme="minorBidi"/>
                <w:sz w:val="22"/>
                <w:szCs w:val="22"/>
              </w:rPr>
              <w:t>55</w:t>
            </w:r>
          </w:p>
        </w:tc>
      </w:tr>
      <w:tr w:rsidR="0041298D" w:rsidRPr="0041298D" w14:paraId="38EF6B03" w14:textId="77777777" w:rsidTr="00CA6F31">
        <w:trPr>
          <w:trHeight w:val="337"/>
        </w:trPr>
        <w:tc>
          <w:tcPr>
            <w:tcW w:w="774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1A355803" w:rsidR="003E34CC" w:rsidRPr="0041298D" w:rsidRDefault="77300832" w:rsidP="77300832">
            <w:pPr>
              <w:pStyle w:val="Akapitzlist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</w:rPr>
            </w:pPr>
            <w:r w:rsidRPr="0041298D">
              <w:rPr>
                <w:rFonts w:asciiTheme="minorHAnsi" w:hAnsiTheme="minorHAnsi" w:cstheme="minorBidi"/>
              </w:rPr>
              <w:t>Nakład pracy studenta</w:t>
            </w:r>
          </w:p>
        </w:tc>
        <w:tc>
          <w:tcPr>
            <w:tcW w:w="22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1BD9D0B2" w:rsidR="003E34CC" w:rsidRPr="0041298D" w:rsidRDefault="008E419D" w:rsidP="77300832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41298D">
              <w:rPr>
                <w:rFonts w:asciiTheme="minorHAnsi" w:hAnsiTheme="minorHAnsi" w:cstheme="minorBidi"/>
                <w:sz w:val="22"/>
                <w:szCs w:val="22"/>
              </w:rPr>
              <w:t>4</w:t>
            </w:r>
            <w:r w:rsidR="77300832" w:rsidRPr="0041298D">
              <w:rPr>
                <w:rFonts w:asciiTheme="minorHAnsi" w:hAnsiTheme="minorHAnsi" w:cstheme="minorBidi"/>
                <w:sz w:val="22"/>
                <w:szCs w:val="22"/>
              </w:rPr>
              <w:t>5</w:t>
            </w:r>
          </w:p>
        </w:tc>
      </w:tr>
      <w:tr w:rsidR="003E34CC" w:rsidRPr="00797BBE" w14:paraId="1A8FC7B7" w14:textId="77777777" w:rsidTr="00CA6F31">
        <w:trPr>
          <w:trHeight w:val="337"/>
        </w:trPr>
        <w:tc>
          <w:tcPr>
            <w:tcW w:w="774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3E34CC" w:rsidRPr="00797BBE" w:rsidRDefault="003E34CC" w:rsidP="003E34C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  <w:proofErr w:type="gramEnd"/>
          </w:p>
        </w:tc>
        <w:tc>
          <w:tcPr>
            <w:tcW w:w="22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721FF856" w:rsidR="003E34CC" w:rsidRPr="00065AD0" w:rsidRDefault="008E419D" w:rsidP="004629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</w:tr>
      <w:tr w:rsidR="003E34CC" w:rsidRPr="00797BBE" w14:paraId="42704C64" w14:textId="77777777" w:rsidTr="00CA6F31">
        <w:trPr>
          <w:trHeight w:val="337"/>
        </w:trPr>
        <w:tc>
          <w:tcPr>
            <w:tcW w:w="774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3E34CC" w:rsidRPr="00797BBE" w:rsidRDefault="003E34CC" w:rsidP="003E34C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punktów ECTS</w:t>
            </w:r>
          </w:p>
        </w:tc>
        <w:tc>
          <w:tcPr>
            <w:tcW w:w="22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46354832" w:rsidR="003E34CC" w:rsidRPr="00065AD0" w:rsidRDefault="008E419D" w:rsidP="004629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3E34CC" w:rsidRPr="00797BBE" w14:paraId="5E46D5C1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D0CECE" w:themeFill="background2" w:themeFillShade="E6"/>
            <w:vAlign w:val="center"/>
          </w:tcPr>
          <w:p w14:paraId="692F7FCD" w14:textId="77777777" w:rsidR="003E34CC" w:rsidRPr="00797BBE" w:rsidRDefault="003E34CC" w:rsidP="003E34C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E34CC" w:rsidRPr="00797BBE" w14:paraId="6AFE1357" w14:textId="77777777" w:rsidTr="00CA6F31">
        <w:trPr>
          <w:trHeight w:val="324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5E8337BC" w14:textId="77777777" w:rsidR="003E34CC" w:rsidRPr="006F4E6F" w:rsidRDefault="003E34CC" w:rsidP="003E34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4E6F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41298D" w:rsidRPr="0041298D" w14:paraId="130DCBDD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auto"/>
          </w:tcPr>
          <w:p w14:paraId="3038EDF6" w14:textId="5D072A75" w:rsidR="003E34CC" w:rsidRPr="006F4E6F" w:rsidRDefault="003E34CC" w:rsidP="0033613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6F4E6F">
              <w:rPr>
                <w:rFonts w:asciiTheme="minorHAnsi" w:eastAsia="Calibri" w:hAnsiTheme="minorHAnsi"/>
              </w:rPr>
              <w:t>Bitkowska</w:t>
            </w:r>
            <w:proofErr w:type="spellEnd"/>
            <w:r w:rsidRPr="006F4E6F">
              <w:rPr>
                <w:rFonts w:asciiTheme="minorHAnsi" w:eastAsia="Calibri" w:hAnsiTheme="minorHAnsi"/>
              </w:rPr>
              <w:t xml:space="preserve"> A., Zarządzanie procesami biznesowymi w przedsiębiorstwie, </w:t>
            </w:r>
            <w:proofErr w:type="spellStart"/>
            <w:r w:rsidRPr="006F4E6F">
              <w:rPr>
                <w:rFonts w:asciiTheme="minorHAnsi" w:eastAsia="Calibri" w:hAnsiTheme="minorHAnsi"/>
              </w:rPr>
              <w:t>Vizja</w:t>
            </w:r>
            <w:proofErr w:type="spellEnd"/>
            <w:r w:rsidRPr="006F4E6F">
              <w:rPr>
                <w:rFonts w:asciiTheme="minorHAnsi" w:eastAsia="Calibri" w:hAnsiTheme="minorHAnsi"/>
              </w:rPr>
              <w:t xml:space="preserve"> Press, Warszawa 201</w:t>
            </w:r>
            <w:r w:rsidR="00336132" w:rsidRPr="006F4E6F">
              <w:rPr>
                <w:rFonts w:asciiTheme="minorHAnsi" w:eastAsia="Calibri" w:hAnsiTheme="minorHAnsi"/>
              </w:rPr>
              <w:t>6</w:t>
            </w:r>
            <w:r w:rsidRPr="006F4E6F">
              <w:rPr>
                <w:rFonts w:asciiTheme="minorHAnsi" w:eastAsia="Calibri" w:hAnsiTheme="minorHAnsi"/>
              </w:rPr>
              <w:t>.</w:t>
            </w:r>
          </w:p>
        </w:tc>
      </w:tr>
      <w:tr w:rsidR="005E3FA2" w:rsidRPr="0041298D" w14:paraId="692F3D42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auto"/>
          </w:tcPr>
          <w:p w14:paraId="2610AFA6" w14:textId="210C4D1B" w:rsidR="005E3FA2" w:rsidRPr="006F4E6F" w:rsidRDefault="00F62484" w:rsidP="00F62484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eastAsia="Calibri" w:hAnsiTheme="minorHAnsi"/>
              </w:rPr>
            </w:pPr>
            <w:proofErr w:type="spellStart"/>
            <w:r w:rsidRPr="006F4E6F">
              <w:rPr>
                <w:rFonts w:asciiTheme="minorHAnsi" w:eastAsia="Calibri" w:hAnsiTheme="minorHAnsi"/>
              </w:rPr>
              <w:t>Bitkowska</w:t>
            </w:r>
            <w:proofErr w:type="spellEnd"/>
            <w:r w:rsidRPr="006F4E6F">
              <w:rPr>
                <w:rFonts w:asciiTheme="minorHAnsi" w:eastAsia="Calibri" w:hAnsiTheme="minorHAnsi"/>
              </w:rPr>
              <w:t xml:space="preserve"> A., </w:t>
            </w:r>
            <w:r w:rsidR="005E3FA2" w:rsidRPr="006F4E6F">
              <w:rPr>
                <w:rFonts w:asciiTheme="minorHAnsi" w:eastAsia="Calibri" w:hAnsiTheme="minorHAnsi"/>
              </w:rPr>
              <w:t>Zarządzanie procesowe w organizacjach. Podejście klasyczne i nowe koncepcje</w:t>
            </w:r>
            <w:r w:rsidRPr="006F4E6F">
              <w:rPr>
                <w:rFonts w:asciiTheme="minorHAnsi" w:eastAsia="Calibri" w:hAnsiTheme="minorHAnsi"/>
              </w:rPr>
              <w:t>, Oficyna Wydawnicza Politechniki Warszawskiej, Warszawa 2021.</w:t>
            </w:r>
          </w:p>
        </w:tc>
      </w:tr>
      <w:tr w:rsidR="00636C51" w:rsidRPr="0041298D" w14:paraId="377DA26E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auto"/>
          </w:tcPr>
          <w:p w14:paraId="7431D9CE" w14:textId="61FE9D26" w:rsidR="00636C51" w:rsidRPr="006F4E6F" w:rsidRDefault="00636C51" w:rsidP="00F62484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eastAsia="Calibri" w:hAnsiTheme="minorHAnsi"/>
              </w:rPr>
            </w:pPr>
            <w:r w:rsidRPr="006F4E6F">
              <w:rPr>
                <w:rFonts w:asciiTheme="minorHAnsi" w:eastAsia="Calibri" w:hAnsiTheme="minorHAnsi"/>
              </w:rPr>
              <w:lastRenderedPageBreak/>
              <w:t xml:space="preserve">Misiak Z., Modelowanie procesów biznesowych. BPMN 2.0 </w:t>
            </w:r>
            <w:proofErr w:type="gramStart"/>
            <w:r w:rsidRPr="006F4E6F">
              <w:rPr>
                <w:rFonts w:asciiTheme="minorHAnsi" w:eastAsia="Calibri" w:hAnsiTheme="minorHAnsi"/>
              </w:rPr>
              <w:t>od</w:t>
            </w:r>
            <w:proofErr w:type="gramEnd"/>
            <w:r w:rsidRPr="006F4E6F">
              <w:rPr>
                <w:rFonts w:asciiTheme="minorHAnsi" w:eastAsia="Calibri" w:hAnsiTheme="minorHAnsi"/>
              </w:rPr>
              <w:t xml:space="preserve"> podstaw, </w:t>
            </w:r>
            <w:proofErr w:type="spellStart"/>
            <w:r w:rsidRPr="006F4E6F">
              <w:rPr>
                <w:rFonts w:asciiTheme="minorHAnsi" w:eastAsia="Calibri" w:hAnsiTheme="minorHAnsi"/>
              </w:rPr>
              <w:t>Onepress</w:t>
            </w:r>
            <w:proofErr w:type="spellEnd"/>
            <w:r w:rsidRPr="006F4E6F">
              <w:rPr>
                <w:rFonts w:asciiTheme="minorHAnsi" w:eastAsia="Calibri" w:hAnsiTheme="minorHAnsi"/>
              </w:rPr>
              <w:t>, 2023.</w:t>
            </w:r>
          </w:p>
        </w:tc>
      </w:tr>
      <w:tr w:rsidR="0041298D" w:rsidRPr="001F4FC3" w14:paraId="62FB29D4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auto"/>
          </w:tcPr>
          <w:p w14:paraId="13529A6E" w14:textId="59C9F205" w:rsidR="003E34CC" w:rsidRPr="006F4E6F" w:rsidRDefault="001F4FC3" w:rsidP="00CA57E7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proofErr w:type="spellStart"/>
            <w:r w:rsidRPr="006F4E6F">
              <w:rPr>
                <w:rFonts w:asciiTheme="minorHAnsi" w:eastAsia="Calibri" w:hAnsiTheme="minorHAnsi"/>
                <w:lang w:val="en-GB"/>
              </w:rPr>
              <w:t>Reijers</w:t>
            </w:r>
            <w:proofErr w:type="spellEnd"/>
            <w:r w:rsidRPr="006F4E6F">
              <w:rPr>
                <w:rFonts w:asciiTheme="minorHAnsi" w:eastAsia="Calibri" w:hAnsiTheme="minorHAnsi"/>
                <w:lang w:val="en-GB"/>
              </w:rPr>
              <w:t xml:space="preserve"> H</w:t>
            </w:r>
            <w:r w:rsidR="00CA57E7" w:rsidRPr="006F4E6F">
              <w:rPr>
                <w:rFonts w:asciiTheme="minorHAnsi" w:eastAsia="Calibri" w:hAnsiTheme="minorHAnsi"/>
                <w:lang w:val="en-GB"/>
              </w:rPr>
              <w:t>.</w:t>
            </w:r>
            <w:r w:rsidRPr="006F4E6F">
              <w:rPr>
                <w:rFonts w:asciiTheme="minorHAnsi" w:eastAsia="Calibri" w:hAnsiTheme="minorHAnsi"/>
                <w:lang w:val="en-GB"/>
              </w:rPr>
              <w:t>A., La Rosa M</w:t>
            </w:r>
            <w:r w:rsidR="00CA57E7" w:rsidRPr="006F4E6F">
              <w:rPr>
                <w:rFonts w:asciiTheme="minorHAnsi" w:eastAsia="Calibri" w:hAnsiTheme="minorHAnsi"/>
                <w:lang w:val="en-GB"/>
              </w:rPr>
              <w:t xml:space="preserve">., </w:t>
            </w:r>
            <w:r w:rsidRPr="006F4E6F">
              <w:rPr>
                <w:rFonts w:asciiTheme="minorHAnsi" w:eastAsia="Calibri" w:hAnsiTheme="minorHAnsi"/>
                <w:lang w:val="en-GB"/>
              </w:rPr>
              <w:t>Dumas M</w:t>
            </w:r>
            <w:r w:rsidR="00CA57E7" w:rsidRPr="006F4E6F">
              <w:rPr>
                <w:rFonts w:asciiTheme="minorHAnsi" w:eastAsia="Calibri" w:hAnsiTheme="minorHAnsi"/>
                <w:lang w:val="en-GB"/>
              </w:rPr>
              <w:t>.</w:t>
            </w:r>
            <w:r w:rsidRPr="006F4E6F">
              <w:rPr>
                <w:rFonts w:asciiTheme="minorHAnsi" w:eastAsia="Calibri" w:hAnsiTheme="minorHAnsi"/>
                <w:lang w:val="en-GB"/>
              </w:rPr>
              <w:t xml:space="preserve">, </w:t>
            </w:r>
            <w:proofErr w:type="spellStart"/>
            <w:r w:rsidRPr="006F4E6F">
              <w:rPr>
                <w:rFonts w:asciiTheme="minorHAnsi" w:eastAsia="Calibri" w:hAnsiTheme="minorHAnsi"/>
                <w:lang w:val="en-GB"/>
              </w:rPr>
              <w:t>Mendling</w:t>
            </w:r>
            <w:proofErr w:type="spellEnd"/>
            <w:r w:rsidRPr="006F4E6F">
              <w:rPr>
                <w:rFonts w:asciiTheme="minorHAnsi" w:eastAsia="Calibri" w:hAnsiTheme="minorHAnsi"/>
                <w:lang w:val="en-GB"/>
              </w:rPr>
              <w:t xml:space="preserve"> J</w:t>
            </w:r>
            <w:r w:rsidR="00CA57E7" w:rsidRPr="006F4E6F">
              <w:rPr>
                <w:rFonts w:asciiTheme="minorHAnsi" w:eastAsia="Calibri" w:hAnsiTheme="minorHAnsi"/>
                <w:lang w:val="en-GB"/>
              </w:rPr>
              <w:t xml:space="preserve">., Business process management, </w:t>
            </w:r>
            <w:proofErr w:type="spellStart"/>
            <w:r w:rsidRPr="006F4E6F">
              <w:rPr>
                <w:rFonts w:asciiTheme="minorHAnsi" w:eastAsia="Calibri" w:hAnsiTheme="minorHAnsi"/>
                <w:lang w:val="en-GB"/>
              </w:rPr>
              <w:t>Wydawnictwo</w:t>
            </w:r>
            <w:proofErr w:type="spellEnd"/>
            <w:r w:rsidRPr="006F4E6F">
              <w:rPr>
                <w:rFonts w:asciiTheme="minorHAnsi" w:eastAsia="Calibri" w:hAnsiTheme="minorHAnsi"/>
                <w:lang w:val="en-GB"/>
              </w:rPr>
              <w:t xml:space="preserve"> </w:t>
            </w:r>
            <w:proofErr w:type="spellStart"/>
            <w:r w:rsidRPr="006F4E6F">
              <w:rPr>
                <w:rFonts w:asciiTheme="minorHAnsi" w:eastAsia="Calibri" w:hAnsiTheme="minorHAnsi"/>
                <w:lang w:val="en-GB"/>
              </w:rPr>
              <w:t>Naukowe</w:t>
            </w:r>
            <w:proofErr w:type="spellEnd"/>
            <w:r w:rsidRPr="006F4E6F">
              <w:rPr>
                <w:rFonts w:asciiTheme="minorHAnsi" w:eastAsia="Calibri" w:hAnsiTheme="minorHAnsi"/>
                <w:lang w:val="en-GB"/>
              </w:rPr>
              <w:t xml:space="preserve"> PWN, </w:t>
            </w:r>
            <w:r w:rsidR="00CA57E7" w:rsidRPr="006F4E6F">
              <w:rPr>
                <w:rFonts w:asciiTheme="minorHAnsi" w:eastAsia="Calibri" w:hAnsiTheme="minorHAnsi"/>
                <w:lang w:val="en-GB"/>
              </w:rPr>
              <w:t xml:space="preserve">Warszawa </w:t>
            </w:r>
            <w:r w:rsidRPr="006F4E6F">
              <w:rPr>
                <w:rFonts w:asciiTheme="minorHAnsi" w:eastAsia="Calibri" w:hAnsiTheme="minorHAnsi"/>
                <w:lang w:val="en-GB"/>
              </w:rPr>
              <w:t>2022</w:t>
            </w:r>
            <w:r w:rsidR="00CA57E7" w:rsidRPr="006F4E6F">
              <w:rPr>
                <w:rFonts w:asciiTheme="minorHAnsi" w:eastAsia="Calibri" w:hAnsiTheme="minorHAnsi"/>
                <w:lang w:val="en-GB"/>
              </w:rPr>
              <w:t xml:space="preserve">./ </w:t>
            </w:r>
            <w:proofErr w:type="spellStart"/>
            <w:r w:rsidR="00CA57E7" w:rsidRPr="006F4E6F">
              <w:rPr>
                <w:rFonts w:asciiTheme="minorHAnsi" w:eastAsia="Calibri" w:hAnsiTheme="minorHAnsi"/>
                <w:lang w:val="en-GB"/>
              </w:rPr>
              <w:t>Reijers</w:t>
            </w:r>
            <w:proofErr w:type="spellEnd"/>
            <w:r w:rsidR="00CA57E7" w:rsidRPr="006F4E6F">
              <w:rPr>
                <w:rFonts w:asciiTheme="minorHAnsi" w:eastAsia="Calibri" w:hAnsiTheme="minorHAnsi"/>
                <w:lang w:val="en-GB"/>
              </w:rPr>
              <w:t xml:space="preserve"> H.A., La Rosa M., Dumas M., </w:t>
            </w:r>
            <w:proofErr w:type="spellStart"/>
            <w:r w:rsidR="00CA57E7" w:rsidRPr="006F4E6F">
              <w:rPr>
                <w:rFonts w:asciiTheme="minorHAnsi" w:eastAsia="Calibri" w:hAnsiTheme="minorHAnsi"/>
                <w:lang w:val="en-GB"/>
              </w:rPr>
              <w:t>Mendling</w:t>
            </w:r>
            <w:proofErr w:type="spellEnd"/>
            <w:r w:rsidR="00CA57E7" w:rsidRPr="006F4E6F">
              <w:rPr>
                <w:rFonts w:asciiTheme="minorHAnsi" w:eastAsia="Calibri" w:hAnsiTheme="minorHAnsi"/>
                <w:lang w:val="en-GB"/>
              </w:rPr>
              <w:t xml:space="preserve"> J., Fundamentals of Business Process Management, Springer-</w:t>
            </w:r>
            <w:proofErr w:type="spellStart"/>
            <w:r w:rsidR="00CA57E7" w:rsidRPr="006F4E6F">
              <w:rPr>
                <w:rFonts w:asciiTheme="minorHAnsi" w:eastAsia="Calibri" w:hAnsiTheme="minorHAnsi"/>
                <w:lang w:val="en-GB"/>
              </w:rPr>
              <w:t>Verlag</w:t>
            </w:r>
            <w:proofErr w:type="spellEnd"/>
            <w:r w:rsidR="00CA57E7" w:rsidRPr="006F4E6F">
              <w:rPr>
                <w:rFonts w:asciiTheme="minorHAnsi" w:eastAsia="Calibri" w:hAnsiTheme="minorHAnsi"/>
                <w:lang w:val="en-GB"/>
              </w:rPr>
              <w:t xml:space="preserve"> Berlin and Heidelberg GmbH &amp; Co. KG, 2018.</w:t>
            </w:r>
          </w:p>
        </w:tc>
      </w:tr>
      <w:tr w:rsidR="0041298D" w:rsidRPr="0041298D" w14:paraId="560FD191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auto"/>
          </w:tcPr>
          <w:p w14:paraId="588088E0" w14:textId="585B62C0" w:rsidR="003E34CC" w:rsidRPr="006F4E6F" w:rsidRDefault="003E34CC" w:rsidP="0046294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F4E6F">
              <w:rPr>
                <w:rFonts w:asciiTheme="minorHAnsi" w:eastAsia="Calibri" w:hAnsiTheme="minorHAnsi"/>
              </w:rPr>
              <w:t xml:space="preserve">Skrzypek E., Hofman M., Zarządzanie procesami w przedsiębiorstwie: identyfikowanie, pomiar, usprawnianie, Oficyna </w:t>
            </w:r>
            <w:proofErr w:type="spellStart"/>
            <w:r w:rsidRPr="006F4E6F">
              <w:rPr>
                <w:rFonts w:asciiTheme="minorHAnsi" w:eastAsia="Calibri" w:hAnsiTheme="minorHAnsi"/>
              </w:rPr>
              <w:t>Wolters</w:t>
            </w:r>
            <w:proofErr w:type="spellEnd"/>
            <w:r w:rsidRPr="006F4E6F">
              <w:rPr>
                <w:rFonts w:asciiTheme="minorHAnsi" w:eastAsia="Calibri" w:hAnsiTheme="minorHAnsi"/>
              </w:rPr>
              <w:t xml:space="preserve"> </w:t>
            </w:r>
            <w:proofErr w:type="spellStart"/>
            <w:r w:rsidRPr="006F4E6F">
              <w:rPr>
                <w:rFonts w:asciiTheme="minorHAnsi" w:eastAsia="Calibri" w:hAnsiTheme="minorHAnsi"/>
              </w:rPr>
              <w:t>Kluwerbusiness</w:t>
            </w:r>
            <w:proofErr w:type="spellEnd"/>
            <w:r w:rsidRPr="006F4E6F">
              <w:rPr>
                <w:rFonts w:asciiTheme="minorHAnsi" w:eastAsia="Calibri" w:hAnsiTheme="minorHAnsi"/>
              </w:rPr>
              <w:t>, Warszawa 2010.</w:t>
            </w:r>
          </w:p>
        </w:tc>
      </w:tr>
      <w:tr w:rsidR="0041298D" w:rsidRPr="0041298D" w14:paraId="2E791898" w14:textId="77777777" w:rsidTr="00CA6F31">
        <w:trPr>
          <w:trHeight w:val="322"/>
        </w:trPr>
        <w:tc>
          <w:tcPr>
            <w:tcW w:w="10042" w:type="dxa"/>
            <w:gridSpan w:val="5"/>
            <w:shd w:val="clear" w:color="auto" w:fill="auto"/>
          </w:tcPr>
          <w:p w14:paraId="28D27FAF" w14:textId="3BCCAE13" w:rsidR="006924E7" w:rsidRPr="006F4E6F" w:rsidRDefault="006924E7" w:rsidP="008E419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Theme="minorHAnsi" w:eastAsia="Calibri" w:hAnsiTheme="minorHAnsi"/>
              </w:rPr>
            </w:pPr>
            <w:r w:rsidRPr="006F4E6F">
              <w:rPr>
                <w:rFonts w:asciiTheme="minorHAnsi" w:eastAsia="Calibri" w:hAnsiTheme="minorHAnsi"/>
              </w:rPr>
              <w:t>Stabryła A., Zarządzanie procesowe. Problemy metodologiczne, C.H.BECK, 2022.</w:t>
            </w:r>
          </w:p>
        </w:tc>
      </w:tr>
      <w:tr w:rsidR="0041298D" w:rsidRPr="0041298D" w14:paraId="462CE476" w14:textId="77777777" w:rsidTr="00CA6F31">
        <w:trPr>
          <w:trHeight w:val="324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37E77980" w14:textId="77777777" w:rsidR="003E34CC" w:rsidRPr="006F4E6F" w:rsidRDefault="003E34CC" w:rsidP="003E34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4E6F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41298D" w:rsidRPr="0041298D" w14:paraId="3ECD73EB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auto"/>
          </w:tcPr>
          <w:p w14:paraId="38415E5A" w14:textId="1DFC5724" w:rsidR="0061427D" w:rsidRPr="006F4E6F" w:rsidRDefault="0061427D" w:rsidP="0061427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</w:rPr>
            </w:pPr>
            <w:r w:rsidRPr="006F4E6F">
              <w:rPr>
                <w:rFonts w:asciiTheme="minorHAnsi" w:hAnsiTheme="minorHAnsi"/>
              </w:rPr>
              <w:t>Piotrowski M., Procesy biznesowe w praktyce. Projektowanie, testowanie i optymalizacja, Helion, 2013.</w:t>
            </w:r>
          </w:p>
        </w:tc>
      </w:tr>
      <w:tr w:rsidR="0041298D" w:rsidRPr="009D0627" w14:paraId="75FDF813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auto"/>
          </w:tcPr>
          <w:p w14:paraId="4B1B6BA8" w14:textId="19673800" w:rsidR="00D6008B" w:rsidRPr="006F4E6F" w:rsidRDefault="00FE46F5" w:rsidP="008E419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lang w:val="en-US"/>
              </w:rPr>
            </w:pPr>
            <w:proofErr w:type="spellStart"/>
            <w:r w:rsidRPr="006F4E6F">
              <w:rPr>
                <w:rFonts w:asciiTheme="minorHAnsi" w:hAnsiTheme="minorHAnsi"/>
                <w:lang w:val="en-US"/>
              </w:rPr>
              <w:t>Vom</w:t>
            </w:r>
            <w:proofErr w:type="spellEnd"/>
            <w:r w:rsidRPr="006F4E6F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6F4E6F">
              <w:rPr>
                <w:rFonts w:asciiTheme="minorHAnsi" w:hAnsiTheme="minorHAnsi"/>
                <w:lang w:val="en-US"/>
              </w:rPr>
              <w:t>Brocke</w:t>
            </w:r>
            <w:proofErr w:type="spellEnd"/>
            <w:r w:rsidRPr="006F4E6F">
              <w:rPr>
                <w:rFonts w:asciiTheme="minorHAnsi" w:hAnsiTheme="minorHAnsi"/>
                <w:lang w:val="en-US"/>
              </w:rPr>
              <w:t xml:space="preserve">, Jan, and Jan </w:t>
            </w:r>
            <w:proofErr w:type="spellStart"/>
            <w:r w:rsidRPr="006F4E6F">
              <w:rPr>
                <w:rFonts w:asciiTheme="minorHAnsi" w:hAnsiTheme="minorHAnsi"/>
                <w:lang w:val="en-US"/>
              </w:rPr>
              <w:t>Mendling</w:t>
            </w:r>
            <w:proofErr w:type="spellEnd"/>
            <w:r w:rsidRPr="006F4E6F">
              <w:rPr>
                <w:rFonts w:asciiTheme="minorHAnsi" w:hAnsiTheme="minorHAnsi"/>
                <w:lang w:val="en-US"/>
              </w:rPr>
              <w:t>. "Business process management cases." Digital Innovation and Business Transformation in Practice. Berlin et al.: Springer (2018).</w:t>
            </w:r>
            <w:r w:rsidRPr="006F4E6F">
              <w:rPr>
                <w:lang w:val="en-US"/>
              </w:rPr>
              <w:t xml:space="preserve"> </w:t>
            </w:r>
            <w:hyperlink r:id="rId8" w:history="1">
              <w:r w:rsidRPr="006F4E6F">
                <w:rPr>
                  <w:rStyle w:val="Hipercze"/>
                  <w:rFonts w:asciiTheme="minorHAnsi" w:hAnsiTheme="minorHAnsi"/>
                  <w:color w:val="auto"/>
                  <w:lang w:val="en-US"/>
                </w:rPr>
                <w:t>https://link.springer.com/book/10.1007/978-3-319-58307-5?noAccess=true</w:t>
              </w:r>
            </w:hyperlink>
            <w:r w:rsidRPr="006F4E6F">
              <w:rPr>
                <w:rFonts w:asciiTheme="minorHAnsi" w:hAnsiTheme="minorHAnsi"/>
                <w:lang w:val="en-US"/>
              </w:rPr>
              <w:t xml:space="preserve"> </w:t>
            </w:r>
          </w:p>
        </w:tc>
      </w:tr>
      <w:tr w:rsidR="00C51192" w:rsidRPr="00C51192" w14:paraId="1B96853D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auto"/>
          </w:tcPr>
          <w:p w14:paraId="0B24BDEB" w14:textId="6AFB36B2" w:rsidR="00C51192" w:rsidRPr="006F4E6F" w:rsidRDefault="00C51192" w:rsidP="008E419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</w:rPr>
            </w:pPr>
            <w:r w:rsidRPr="006F4E6F">
              <w:rPr>
                <w:rFonts w:asciiTheme="minorHAnsi" w:hAnsiTheme="minorHAnsi"/>
              </w:rPr>
              <w:t xml:space="preserve">Ziemba E., Obłąk I., Modelowanie procesów biznesowych z wykorzystaniem notacji BPMN - studium przypadku. Business </w:t>
            </w:r>
            <w:proofErr w:type="spellStart"/>
            <w:r w:rsidRPr="006F4E6F">
              <w:rPr>
                <w:rFonts w:asciiTheme="minorHAnsi" w:hAnsiTheme="minorHAnsi"/>
              </w:rPr>
              <w:t>Informatics</w:t>
            </w:r>
            <w:proofErr w:type="spellEnd"/>
            <w:r w:rsidRPr="006F4E6F">
              <w:rPr>
                <w:rFonts w:asciiTheme="minorHAnsi" w:hAnsiTheme="minorHAnsi"/>
              </w:rPr>
              <w:t>/Informatyka Ekonomiczna, 2012, 4.26.</w:t>
            </w:r>
          </w:p>
        </w:tc>
      </w:tr>
      <w:tr w:rsidR="003E34CC" w:rsidRPr="00797BBE" w14:paraId="7B6F355A" w14:textId="77777777" w:rsidTr="00CA6F31">
        <w:trPr>
          <w:trHeight w:val="324"/>
        </w:trPr>
        <w:tc>
          <w:tcPr>
            <w:tcW w:w="10042" w:type="dxa"/>
            <w:gridSpan w:val="5"/>
            <w:shd w:val="clear" w:color="auto" w:fill="D0CECE" w:themeFill="background2" w:themeFillShade="E6"/>
            <w:vAlign w:val="center"/>
          </w:tcPr>
          <w:p w14:paraId="2E43D5D6" w14:textId="77777777" w:rsidR="003E34CC" w:rsidRPr="006F4E6F" w:rsidRDefault="003E34CC" w:rsidP="003E34C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6F4E6F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3E34CC" w:rsidRPr="00797BBE" w14:paraId="045D8BB7" w14:textId="77777777" w:rsidTr="00CA6F31">
        <w:trPr>
          <w:trHeight w:val="693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745EA9E4" w14:textId="77777777" w:rsidR="003E34CC" w:rsidRPr="006F4E6F" w:rsidRDefault="003E34CC" w:rsidP="003E34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E44182" w14:textId="6104AA12" w:rsidR="003E34CC" w:rsidRPr="006F4E6F" w:rsidRDefault="003E34CC" w:rsidP="004629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4E6F">
              <w:rPr>
                <w:rFonts w:asciiTheme="minorHAnsi" w:hAnsiTheme="minorHAnsi" w:cstheme="minorHAnsi"/>
                <w:sz w:val="22"/>
                <w:szCs w:val="22"/>
              </w:rPr>
              <w:t>Ocena z ćwiczeń zależy od sumy punktów uzyskanych z projektu, analiz/</w:t>
            </w:r>
            <w:proofErr w:type="spellStart"/>
            <w:r w:rsidRPr="006F4E6F">
              <w:rPr>
                <w:rFonts w:asciiTheme="minorHAnsi" w:hAnsiTheme="minorHAnsi" w:cstheme="minorHAnsi"/>
                <w:sz w:val="22"/>
                <w:szCs w:val="22"/>
              </w:rPr>
              <w:t>case</w:t>
            </w:r>
            <w:proofErr w:type="spellEnd"/>
            <w:r w:rsidRPr="006F4E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F4E6F">
              <w:rPr>
                <w:rFonts w:asciiTheme="minorHAnsi" w:hAnsiTheme="minorHAnsi" w:cstheme="minorHAnsi"/>
                <w:sz w:val="22"/>
                <w:szCs w:val="22"/>
              </w:rPr>
              <w:t>stud</w:t>
            </w:r>
            <w:r w:rsidR="007C5D7D" w:rsidRPr="006F4E6F">
              <w:rPr>
                <w:rFonts w:asciiTheme="minorHAnsi" w:hAnsiTheme="minorHAnsi" w:cstheme="minorHAnsi"/>
                <w:sz w:val="22"/>
                <w:szCs w:val="22"/>
              </w:rPr>
              <w:t>ies</w:t>
            </w:r>
            <w:proofErr w:type="spellEnd"/>
            <w:r w:rsidR="007819FD" w:rsidRPr="006F4E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F4E6F">
              <w:rPr>
                <w:rFonts w:asciiTheme="minorHAnsi" w:hAnsiTheme="minorHAnsi" w:cstheme="minorHAnsi"/>
                <w:sz w:val="22"/>
                <w:szCs w:val="22"/>
              </w:rPr>
              <w:t xml:space="preserve">oraz aktywności na zajęciach. </w:t>
            </w:r>
          </w:p>
          <w:p w14:paraId="31B1F13E" w14:textId="65B8BC2A" w:rsidR="003E34CC" w:rsidRPr="006F4E6F" w:rsidRDefault="003E34CC" w:rsidP="004629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4E6F">
              <w:rPr>
                <w:rFonts w:asciiTheme="minorHAnsi" w:hAnsiTheme="minorHAnsi" w:cstheme="minorHAnsi"/>
                <w:sz w:val="22"/>
                <w:szCs w:val="22"/>
              </w:rPr>
              <w:t>Ocena z zaliczeni</w:t>
            </w:r>
            <w:r w:rsidR="007819FD" w:rsidRPr="006F4E6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6F4E6F">
              <w:rPr>
                <w:rFonts w:asciiTheme="minorHAnsi" w:hAnsiTheme="minorHAnsi" w:cstheme="minorHAnsi"/>
                <w:sz w:val="22"/>
                <w:szCs w:val="22"/>
              </w:rPr>
              <w:t xml:space="preserve"> wykładów zależy od sumy punktów uzyskanych z odpowiedzi na zadane pytania otwarte.</w:t>
            </w:r>
          </w:p>
          <w:p w14:paraId="1280A946" w14:textId="77777777" w:rsidR="003E34CC" w:rsidRPr="006F4E6F" w:rsidRDefault="003E34CC" w:rsidP="004629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4E6F">
              <w:rPr>
                <w:rFonts w:asciiTheme="minorHAnsi" w:hAnsiTheme="minorHAnsi" w:cstheme="minorHAnsi"/>
                <w:sz w:val="22"/>
                <w:szCs w:val="22"/>
              </w:rPr>
              <w:t>Skala ocen ustalonych na podstawie uzyskanych punktów:</w:t>
            </w:r>
          </w:p>
          <w:p w14:paraId="6CEA9C6C" w14:textId="77777777" w:rsidR="003E34CC" w:rsidRPr="006F4E6F" w:rsidRDefault="003E34CC" w:rsidP="004629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4E6F">
              <w:rPr>
                <w:rFonts w:asciiTheme="minorHAnsi" w:hAnsiTheme="minorHAnsi" w:cstheme="minorHAnsi"/>
                <w:sz w:val="22"/>
                <w:szCs w:val="22"/>
              </w:rPr>
              <w:t>90-100% 5,0</w:t>
            </w:r>
          </w:p>
          <w:p w14:paraId="7F7FCBB3" w14:textId="77777777" w:rsidR="003E34CC" w:rsidRPr="006F4E6F" w:rsidRDefault="003E34CC" w:rsidP="004629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4E6F">
              <w:rPr>
                <w:rFonts w:asciiTheme="minorHAnsi" w:hAnsiTheme="minorHAnsi" w:cstheme="minorHAnsi"/>
                <w:sz w:val="22"/>
                <w:szCs w:val="22"/>
              </w:rPr>
              <w:t xml:space="preserve">80-90% 4,5 </w:t>
            </w:r>
          </w:p>
          <w:p w14:paraId="64B68497" w14:textId="77777777" w:rsidR="003E34CC" w:rsidRPr="006F4E6F" w:rsidRDefault="003E34CC" w:rsidP="004629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4E6F">
              <w:rPr>
                <w:rFonts w:asciiTheme="minorHAnsi" w:hAnsiTheme="minorHAnsi" w:cstheme="minorHAnsi"/>
                <w:sz w:val="22"/>
                <w:szCs w:val="22"/>
              </w:rPr>
              <w:t>70-80% 4,0</w:t>
            </w:r>
          </w:p>
          <w:p w14:paraId="49098AB8" w14:textId="77777777" w:rsidR="003E34CC" w:rsidRPr="006F4E6F" w:rsidRDefault="003E34CC" w:rsidP="004629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4E6F">
              <w:rPr>
                <w:rFonts w:asciiTheme="minorHAnsi" w:hAnsiTheme="minorHAnsi" w:cstheme="minorHAnsi"/>
                <w:sz w:val="22"/>
                <w:szCs w:val="22"/>
              </w:rPr>
              <w:t>60-70% 3,5</w:t>
            </w:r>
          </w:p>
          <w:p w14:paraId="0E1B83F9" w14:textId="77777777" w:rsidR="003E34CC" w:rsidRPr="006F4E6F" w:rsidRDefault="003E34CC" w:rsidP="004629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4E6F">
              <w:rPr>
                <w:rFonts w:asciiTheme="minorHAnsi" w:hAnsiTheme="minorHAnsi" w:cstheme="minorHAnsi"/>
                <w:sz w:val="22"/>
                <w:szCs w:val="22"/>
              </w:rPr>
              <w:t>51-60%&gt; 3,0</w:t>
            </w:r>
          </w:p>
          <w:p w14:paraId="7C5FDAE5" w14:textId="77777777" w:rsidR="003E34CC" w:rsidRPr="006F4E6F" w:rsidRDefault="003E34CC" w:rsidP="003E34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34CC" w:rsidRPr="00797BBE" w14:paraId="1F2AF1C8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D0CECE" w:themeFill="background2" w:themeFillShade="E6"/>
            <w:vAlign w:val="center"/>
          </w:tcPr>
          <w:p w14:paraId="13C59D29" w14:textId="77777777" w:rsidR="003E34CC" w:rsidRPr="006F4E6F" w:rsidRDefault="003E34CC" w:rsidP="003E34C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6F4E6F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8E419D" w:rsidRPr="00797BBE" w14:paraId="4E003985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4D8A4EDC" w14:textId="03CB1339" w:rsidR="008E419D" w:rsidRPr="006F4E6F" w:rsidRDefault="008E419D" w:rsidP="008E419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6F4E6F">
              <w:t>Bezpośrednich informacji o problematyce zajęć i treściach programowych udziela Prowadzący w trakcie zajęć i podczas konsultacji</w:t>
            </w:r>
          </w:p>
        </w:tc>
      </w:tr>
      <w:tr w:rsidR="0041298D" w:rsidRPr="0041298D" w14:paraId="41FBC411" w14:textId="77777777" w:rsidTr="00CA6F31">
        <w:trPr>
          <w:trHeight w:val="291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79AB76DC" w14:textId="3C72C0A0" w:rsidR="008E419D" w:rsidRPr="006F4E6F" w:rsidRDefault="008E419D" w:rsidP="006F4E6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6F4E6F">
              <w:rPr>
                <w:rFonts w:eastAsia="Calibri"/>
              </w:rPr>
              <w:t xml:space="preserve">Zajęcia odbywać się będą w </w:t>
            </w:r>
            <w:r w:rsidRPr="006F4E6F">
              <w:t>AB</w:t>
            </w:r>
            <w:r w:rsidR="006F4E6F">
              <w:t>.</w:t>
            </w:r>
            <w:bookmarkStart w:id="1" w:name="_GoBack"/>
            <w:bookmarkEnd w:id="1"/>
          </w:p>
        </w:tc>
      </w:tr>
      <w:tr w:rsidR="008E419D" w:rsidRPr="00797BBE" w14:paraId="23415C18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729D9A9D" w14:textId="51AA70C8" w:rsidR="008E419D" w:rsidRPr="006F4E6F" w:rsidRDefault="008E419D" w:rsidP="008E419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6F4E6F">
              <w:rPr>
                <w:rFonts w:eastAsia="Calibri"/>
              </w:rPr>
              <w:t>Zajęcia odbywać się będą zgodnie z aktualnym planem zajęć</w:t>
            </w:r>
          </w:p>
        </w:tc>
      </w:tr>
      <w:tr w:rsidR="008E419D" w:rsidRPr="00797BBE" w14:paraId="6F489F0A" w14:textId="77777777" w:rsidTr="00CA6F31">
        <w:trPr>
          <w:trHeight w:val="302"/>
        </w:trPr>
        <w:tc>
          <w:tcPr>
            <w:tcW w:w="10042" w:type="dxa"/>
            <w:gridSpan w:val="5"/>
            <w:shd w:val="clear" w:color="auto" w:fill="auto"/>
            <w:vAlign w:val="center"/>
          </w:tcPr>
          <w:p w14:paraId="1D76BD4B" w14:textId="57DAB9A1" w:rsidR="008E419D" w:rsidRPr="006F4E6F" w:rsidRDefault="008E419D" w:rsidP="008E419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6F4E6F">
              <w:rPr>
                <w:rFonts w:eastAsia="Calibri"/>
              </w:rPr>
              <w:t>Konsultacje odbywać się będą zgodnie z obowiązującym terminarzem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6078BB"/>
    <w:multiLevelType w:val="hybridMultilevel"/>
    <w:tmpl w:val="3EDE5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0A78596D"/>
    <w:multiLevelType w:val="hybridMultilevel"/>
    <w:tmpl w:val="F670E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614D82"/>
    <w:multiLevelType w:val="hybridMultilevel"/>
    <w:tmpl w:val="7AE87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10"/>
  </w:num>
  <w:num w:numId="7">
    <w:abstractNumId w:val="5"/>
  </w:num>
  <w:num w:numId="8">
    <w:abstractNumId w:val="7"/>
  </w:num>
  <w:num w:numId="9">
    <w:abstractNumId w:val="12"/>
  </w:num>
  <w:num w:numId="10">
    <w:abstractNumId w:val="14"/>
  </w:num>
  <w:num w:numId="11">
    <w:abstractNumId w:val="8"/>
  </w:num>
  <w:num w:numId="12">
    <w:abstractNumId w:val="16"/>
  </w:num>
  <w:num w:numId="13">
    <w:abstractNumId w:val="11"/>
  </w:num>
  <w:num w:numId="14">
    <w:abstractNumId w:val="13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C8"/>
    <w:rsid w:val="0003459B"/>
    <w:rsid w:val="00065AD0"/>
    <w:rsid w:val="000738E7"/>
    <w:rsid w:val="000A052A"/>
    <w:rsid w:val="000E3221"/>
    <w:rsid w:val="000F67C4"/>
    <w:rsid w:val="00113734"/>
    <w:rsid w:val="0019729E"/>
    <w:rsid w:val="001A0E90"/>
    <w:rsid w:val="001A3BDC"/>
    <w:rsid w:val="001C72F0"/>
    <w:rsid w:val="001E632A"/>
    <w:rsid w:val="001F4FC3"/>
    <w:rsid w:val="00256381"/>
    <w:rsid w:val="002A2BCD"/>
    <w:rsid w:val="002D5D4C"/>
    <w:rsid w:val="002E2D28"/>
    <w:rsid w:val="002F13E5"/>
    <w:rsid w:val="00336132"/>
    <w:rsid w:val="00336F92"/>
    <w:rsid w:val="0034062A"/>
    <w:rsid w:val="003602B5"/>
    <w:rsid w:val="00364E89"/>
    <w:rsid w:val="00394197"/>
    <w:rsid w:val="003E34CC"/>
    <w:rsid w:val="0041298D"/>
    <w:rsid w:val="004230AF"/>
    <w:rsid w:val="00430C21"/>
    <w:rsid w:val="0044432E"/>
    <w:rsid w:val="0046294D"/>
    <w:rsid w:val="004B0AB0"/>
    <w:rsid w:val="005007AC"/>
    <w:rsid w:val="00586098"/>
    <w:rsid w:val="005E2484"/>
    <w:rsid w:val="005E3FA2"/>
    <w:rsid w:val="00613DBC"/>
    <w:rsid w:val="0061427D"/>
    <w:rsid w:val="00636C51"/>
    <w:rsid w:val="00647BF0"/>
    <w:rsid w:val="006924E7"/>
    <w:rsid w:val="006E5800"/>
    <w:rsid w:val="006F4E6F"/>
    <w:rsid w:val="007819FD"/>
    <w:rsid w:val="00790396"/>
    <w:rsid w:val="00797BBE"/>
    <w:rsid w:val="007C5D7D"/>
    <w:rsid w:val="007F2CB3"/>
    <w:rsid w:val="00804679"/>
    <w:rsid w:val="00846DCD"/>
    <w:rsid w:val="008B3B10"/>
    <w:rsid w:val="008E419D"/>
    <w:rsid w:val="009047DE"/>
    <w:rsid w:val="009245DB"/>
    <w:rsid w:val="00955E65"/>
    <w:rsid w:val="00986D55"/>
    <w:rsid w:val="00990DFB"/>
    <w:rsid w:val="009A0909"/>
    <w:rsid w:val="009B691C"/>
    <w:rsid w:val="009C5A6E"/>
    <w:rsid w:val="009D0627"/>
    <w:rsid w:val="00AF41AC"/>
    <w:rsid w:val="00B050C6"/>
    <w:rsid w:val="00B858CB"/>
    <w:rsid w:val="00BC4673"/>
    <w:rsid w:val="00BE2812"/>
    <w:rsid w:val="00BF1F7F"/>
    <w:rsid w:val="00C357C8"/>
    <w:rsid w:val="00C36389"/>
    <w:rsid w:val="00C401F6"/>
    <w:rsid w:val="00C51192"/>
    <w:rsid w:val="00C72A89"/>
    <w:rsid w:val="00C810DD"/>
    <w:rsid w:val="00CA57E7"/>
    <w:rsid w:val="00CA6F31"/>
    <w:rsid w:val="00D6008B"/>
    <w:rsid w:val="00E177F1"/>
    <w:rsid w:val="00E2413E"/>
    <w:rsid w:val="00EF6C92"/>
    <w:rsid w:val="00F01A1A"/>
    <w:rsid w:val="00F04471"/>
    <w:rsid w:val="00F4759E"/>
    <w:rsid w:val="00F62484"/>
    <w:rsid w:val="00FC2D22"/>
    <w:rsid w:val="00FE46F5"/>
    <w:rsid w:val="00FF02DE"/>
    <w:rsid w:val="1CCE8107"/>
    <w:rsid w:val="764B2331"/>
    <w:rsid w:val="7730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chartTrackingRefBased/>
  <w15:docId w15:val="{9A1CB26E-79FF-4278-8234-F10C12DB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FE46F5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6008B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6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k.springer.com/book/10.1007/978-3-319-58307-5?noAccess=tru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82A4CB349FD47AC9B94A00C80C927" ma:contentTypeVersion="4" ma:contentTypeDescription="Utwórz nowy dokument." ma:contentTypeScope="" ma:versionID="c3a276d08d1225f61f2c82814ecc146f">
  <xsd:schema xmlns:xsd="http://www.w3.org/2001/XMLSchema" xmlns:xs="http://www.w3.org/2001/XMLSchema" xmlns:p="http://schemas.microsoft.com/office/2006/metadata/properties" xmlns:ns2="bdb6495e-9257-4d00-be5f-bb0d7875da36" targetNamespace="http://schemas.microsoft.com/office/2006/metadata/properties" ma:root="true" ma:fieldsID="227c5bfb0f8b3b601892544a68856bbb" ns2:_="">
    <xsd:import namespace="bdb6495e-9257-4d00-be5f-bb0d7875d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6495e-9257-4d00-be5f-bb0d7875d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87EA1F-376F-4028-BD63-7E1CCB09B0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E2495E-8565-4448-BA3F-22808B04A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6495e-9257-4d00-be5f-bb0d7875d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0334D0-7B32-4889-9543-365DDF480A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1</Pages>
  <Words>770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Joanna Żurakowska-Sawa</cp:lastModifiedBy>
  <cp:revision>64</cp:revision>
  <dcterms:created xsi:type="dcterms:W3CDTF">2021-05-05T12:08:00Z</dcterms:created>
  <dcterms:modified xsi:type="dcterms:W3CDTF">2024-08-30T11:16:00Z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0x010100BF282A4CB349FD47AC9B94A00C80C927</vt:lpwstr>
  </property>
</Properties>
</file>